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984A" w14:textId="77777777" w:rsidR="00737928" w:rsidRDefault="00B12329">
      <w:pPr>
        <w:jc w:val="right"/>
        <w:rPr>
          <w:i/>
        </w:rPr>
      </w:pPr>
      <w:r>
        <w:rPr>
          <w:i/>
        </w:rPr>
        <w:t>Приложение 3</w:t>
      </w:r>
    </w:p>
    <w:p w14:paraId="15DF1B76" w14:textId="77777777" w:rsidR="00737928" w:rsidRDefault="00B1232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Статистико-аналитический отчет </w:t>
      </w:r>
    </w:p>
    <w:p w14:paraId="2B2D49C5" w14:textId="77777777" w:rsidR="00737928" w:rsidRDefault="00B12329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</w:rPr>
        <w:t xml:space="preserve">о результатах государственной итоговой аттестации </w:t>
      </w:r>
      <w:r>
        <w:rPr>
          <w:b/>
          <w:sz w:val="32"/>
          <w:szCs w:val="28"/>
        </w:rPr>
        <w:br/>
        <w:t xml:space="preserve">по образовательным программам основного общего образования </w:t>
      </w:r>
      <w:r>
        <w:rPr>
          <w:b/>
          <w:sz w:val="32"/>
          <w:szCs w:val="28"/>
        </w:rPr>
        <w:br/>
        <w:t>в 2022 году</w:t>
      </w:r>
      <w:r>
        <w:rPr>
          <w:b/>
          <w:sz w:val="32"/>
          <w:szCs w:val="28"/>
        </w:rPr>
        <w:br/>
        <w:t xml:space="preserve">в </w:t>
      </w:r>
      <w:r>
        <w:rPr>
          <w:b/>
          <w:sz w:val="32"/>
          <w:szCs w:val="28"/>
          <w:u w:val="single"/>
        </w:rPr>
        <w:t>Псковской области</w:t>
      </w:r>
    </w:p>
    <w:p w14:paraId="0373E47C" w14:textId="77777777" w:rsidR="00737928" w:rsidRDefault="00B12329">
      <w:pPr>
        <w:jc w:val="center"/>
        <w:rPr>
          <w:i/>
        </w:rPr>
      </w:pPr>
      <w:r>
        <w:rPr>
          <w:i/>
        </w:rPr>
        <w:t>(наименование субъекта Российской Федерации)</w:t>
      </w:r>
    </w:p>
    <w:p w14:paraId="10111B54" w14:textId="77777777" w:rsidR="00737928" w:rsidRDefault="00737928">
      <w:pPr>
        <w:jc w:val="center"/>
        <w:rPr>
          <w:b/>
          <w:bCs/>
          <w:sz w:val="28"/>
          <w:szCs w:val="28"/>
        </w:rPr>
      </w:pPr>
    </w:p>
    <w:p w14:paraId="7B52146B" w14:textId="77777777" w:rsidR="00737928" w:rsidRDefault="00B12329">
      <w:pPr>
        <w:jc w:val="center"/>
        <w:rPr>
          <w:rStyle w:val="af3"/>
          <w:sz w:val="32"/>
          <w:szCs w:val="32"/>
        </w:rPr>
      </w:pPr>
      <w:r>
        <w:rPr>
          <w:rStyle w:val="af3"/>
          <w:sz w:val="32"/>
          <w:szCs w:val="32"/>
        </w:rPr>
        <w:t>ПОЯСНИТЕЛЬНАЯ ЗАПИСКА</w:t>
      </w:r>
    </w:p>
    <w:p w14:paraId="16E641D6" w14:textId="77777777" w:rsidR="00737928" w:rsidRDefault="00737928">
      <w:pPr>
        <w:jc w:val="center"/>
        <w:rPr>
          <w:b/>
          <w:bCs/>
          <w:sz w:val="28"/>
          <w:szCs w:val="28"/>
        </w:rPr>
      </w:pPr>
    </w:p>
    <w:p w14:paraId="242988B4" w14:textId="77777777" w:rsidR="003E5CEF" w:rsidRDefault="003E5CEF" w:rsidP="003E5CEF">
      <w:pPr>
        <w:spacing w:line="312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Предлагаемый документ представляет статистико-аналитический отчет о результатах государственной итоговой аттестации по образовательным программам основного общего образования (далее – ГИА-9) в субъекте Российской Федерации.</w:t>
      </w:r>
    </w:p>
    <w:p w14:paraId="1A7BEC11" w14:textId="77777777" w:rsidR="00737928" w:rsidRDefault="00B12329">
      <w:pPr>
        <w:spacing w:line="312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Целью отчета является </w:t>
      </w:r>
    </w:p>
    <w:p w14:paraId="1F1C0073" w14:textId="77777777" w:rsidR="00737928" w:rsidRDefault="00B12329">
      <w:pPr>
        <w:numPr>
          <w:ilvl w:val="0"/>
          <w:numId w:val="7"/>
        </w:numPr>
        <w:spacing w:line="312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представление статистических данных о результатах ГИА-9 в субъекте Российской Федерации; </w:t>
      </w:r>
    </w:p>
    <w:p w14:paraId="1049FF11" w14:textId="77777777" w:rsidR="00737928" w:rsidRDefault="00B12329">
      <w:pPr>
        <w:numPr>
          <w:ilvl w:val="0"/>
          <w:numId w:val="7"/>
        </w:numPr>
        <w:spacing w:line="312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проведение методического анализа типичных затруднений участников ГИА-9 по учебным предметам и разработка рекомендаций по совершенствованию преподавания;</w:t>
      </w:r>
    </w:p>
    <w:p w14:paraId="01CAE700" w14:textId="77777777" w:rsidR="00737928" w:rsidRDefault="00B12329">
      <w:pPr>
        <w:numPr>
          <w:ilvl w:val="0"/>
          <w:numId w:val="7"/>
        </w:numPr>
        <w:spacing w:line="312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формирование предложений в «дорожную карту»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14:paraId="600CAAD6" w14:textId="77777777" w:rsidR="00737928" w:rsidRDefault="00737928">
      <w:pPr>
        <w:spacing w:line="312" w:lineRule="auto"/>
        <w:ind w:firstLine="567"/>
        <w:jc w:val="both"/>
        <w:rPr>
          <w:bCs/>
          <w:sz w:val="10"/>
        </w:rPr>
      </w:pPr>
    </w:p>
    <w:p w14:paraId="6102CAA7" w14:textId="77777777" w:rsidR="00737928" w:rsidRDefault="00B12329">
      <w:pPr>
        <w:spacing w:line="312" w:lineRule="auto"/>
        <w:ind w:firstLine="567"/>
        <w:jc w:val="both"/>
        <w:rPr>
          <w:bCs/>
          <w:szCs w:val="28"/>
        </w:rPr>
      </w:pPr>
      <w:r>
        <w:rPr>
          <w:b/>
          <w:bCs/>
          <w:szCs w:val="28"/>
        </w:rPr>
        <w:t>Структура отчета</w:t>
      </w:r>
      <w:r>
        <w:rPr>
          <w:bCs/>
          <w:szCs w:val="28"/>
        </w:rPr>
        <w:t xml:space="preserve"> </w:t>
      </w:r>
    </w:p>
    <w:p w14:paraId="432563A0" w14:textId="77777777" w:rsidR="00737928" w:rsidRDefault="00B12329">
      <w:pPr>
        <w:spacing w:line="312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Отчет состоит из двух частей:</w:t>
      </w:r>
    </w:p>
    <w:p w14:paraId="0C6BCDBD" w14:textId="77777777" w:rsidR="00737928" w:rsidRDefault="00B12329">
      <w:pPr>
        <w:pStyle w:val="afb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Глава 1 </w:t>
      </w:r>
      <w:r>
        <w:rPr>
          <w:rFonts w:ascii="Times New Roman" w:hAnsi="Times New Roman"/>
          <w:bCs/>
          <w:sz w:val="24"/>
          <w:szCs w:val="24"/>
        </w:rPr>
        <w:t>включает в себя общую информацию о результатах проведения ГИА-9 в субъекте Российской Федерации в 2022 году.</w:t>
      </w:r>
    </w:p>
    <w:p w14:paraId="1EC0929F" w14:textId="77777777" w:rsidR="00737928" w:rsidRDefault="00B12329">
      <w:pPr>
        <w:spacing w:line="312" w:lineRule="auto"/>
        <w:ind w:firstLine="567"/>
        <w:jc w:val="both"/>
        <w:rPr>
          <w:bCs/>
          <w:szCs w:val="28"/>
        </w:rPr>
      </w:pPr>
      <w:r>
        <w:rPr>
          <w:bCs/>
        </w:rPr>
        <w:t>Глава 2 включает в себя Методический анализ результатов ОГЭ по учебному предмету и информацию о мероприятиях, запланированных для включения в «дорожную карту» по развитию региональной системы образования. Глава 2 заполняется по каждому отдельному учебному предмету: р</w:t>
      </w:r>
      <w:r>
        <w:rPr>
          <w:bCs/>
          <w:szCs w:val="28"/>
        </w:rPr>
        <w:t>усский язык, математика, физика, химия, информатика, биология, история, география, обществознание, литература, английский язык, немецкий язык</w:t>
      </w:r>
      <w:r>
        <w:rPr>
          <w:rStyle w:val="a5"/>
          <w:bCs/>
          <w:szCs w:val="28"/>
        </w:rPr>
        <w:footnoteReference w:id="1"/>
      </w:r>
      <w:r>
        <w:rPr>
          <w:bCs/>
          <w:szCs w:val="28"/>
        </w:rPr>
        <w:t>, французский язык</w:t>
      </w:r>
      <w:r>
        <w:rPr>
          <w:rStyle w:val="a5"/>
          <w:bCs/>
          <w:szCs w:val="28"/>
        </w:rPr>
        <w:footnoteReference w:id="2"/>
      </w:r>
      <w:r>
        <w:rPr>
          <w:bCs/>
          <w:szCs w:val="28"/>
        </w:rPr>
        <w:t>, испанский язык</w:t>
      </w:r>
      <w:r>
        <w:rPr>
          <w:rStyle w:val="a5"/>
          <w:bCs/>
          <w:szCs w:val="28"/>
        </w:rPr>
        <w:footnoteReference w:id="3"/>
      </w:r>
      <w:r>
        <w:rPr>
          <w:bCs/>
          <w:szCs w:val="28"/>
        </w:rPr>
        <w:t>.</w:t>
      </w:r>
    </w:p>
    <w:p w14:paraId="5CC591C3" w14:textId="77777777" w:rsidR="00737928" w:rsidRDefault="00737928">
      <w:pPr>
        <w:spacing w:line="312" w:lineRule="auto"/>
        <w:ind w:firstLine="567"/>
        <w:jc w:val="both"/>
        <w:rPr>
          <w:b/>
          <w:bCs/>
        </w:rPr>
      </w:pPr>
    </w:p>
    <w:p w14:paraId="2275C1EE" w14:textId="77777777" w:rsidR="00737928" w:rsidRDefault="00B12329">
      <w:pPr>
        <w:spacing w:line="312" w:lineRule="auto"/>
        <w:ind w:firstLine="567"/>
        <w:jc w:val="both"/>
        <w:rPr>
          <w:b/>
          <w:bCs/>
        </w:rPr>
      </w:pPr>
      <w:r>
        <w:rPr>
          <w:b/>
          <w:bCs/>
        </w:rPr>
        <w:t>Отчет может быть использован:</w:t>
      </w:r>
    </w:p>
    <w:p w14:paraId="1A9D8401" w14:textId="77777777" w:rsidR="00737928" w:rsidRDefault="00B12329">
      <w:pPr>
        <w:pStyle w:val="afb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специалистами органов исполнительной власти, осуществляющих государственное управление в сфере образования, для принятия управленческих решений по совершенствованию процесса обучения; </w:t>
      </w:r>
    </w:p>
    <w:p w14:paraId="27DDEB36" w14:textId="77777777" w:rsidR="00737928" w:rsidRDefault="00B12329">
      <w:pPr>
        <w:pStyle w:val="afb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специалистами 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14:paraId="07955016" w14:textId="77777777" w:rsidR="00737928" w:rsidRDefault="00B12329">
      <w:pPr>
        <w:pStyle w:val="afb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методическими объединениями учителей-предметников при планировании обмена опытом работы и распространении успешного опыта обучения учебному предмету и успешного опыта подготовки обучающихся к государственной итоговой аттестации;</w:t>
      </w:r>
    </w:p>
    <w:p w14:paraId="062E0AD4" w14:textId="77777777" w:rsidR="00737928" w:rsidRDefault="00B12329">
      <w:pPr>
        <w:pStyle w:val="afb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выборе технологий обучения. </w:t>
      </w:r>
    </w:p>
    <w:p w14:paraId="2F620849" w14:textId="77777777" w:rsidR="00737928" w:rsidRDefault="00B12329">
      <w:pPr>
        <w:spacing w:line="312" w:lineRule="auto"/>
        <w:ind w:firstLine="426"/>
        <w:jc w:val="both"/>
        <w:rPr>
          <w:bCs/>
          <w:szCs w:val="28"/>
        </w:rPr>
      </w:pPr>
      <w:r>
        <w:rPr>
          <w:bCs/>
        </w:rPr>
        <w:t xml:space="preserve">При проведении анализа необходимо использование данных региональной информационной системы обеспечения проведения государственной итоговой аттестации по программам основного общего образования (РИС ГИА-9), </w:t>
      </w:r>
      <w:r>
        <w:rPr>
          <w:bCs/>
          <w:szCs w:val="28"/>
        </w:rPr>
        <w:t xml:space="preserve">а также дополнительных сведений </w:t>
      </w:r>
      <w:r>
        <w:t>органов исполнительной власти субъектов Российской Федерации, осуществляющих государственное управление в сфере образования (ОИВ)</w:t>
      </w:r>
      <w:r>
        <w:rPr>
          <w:bCs/>
          <w:szCs w:val="28"/>
        </w:rPr>
        <w:t>.</w:t>
      </w:r>
      <w:r>
        <w:br w:type="page"/>
      </w:r>
    </w:p>
    <w:p w14:paraId="5EE4A4DF" w14:textId="77777777" w:rsidR="00737928" w:rsidRDefault="00737928">
      <w:pPr>
        <w:spacing w:after="200" w:line="276" w:lineRule="auto"/>
        <w:rPr>
          <w:b/>
          <w:sz w:val="32"/>
          <w:szCs w:val="32"/>
        </w:rPr>
      </w:pPr>
    </w:p>
    <w:p w14:paraId="0495DC60" w14:textId="77777777" w:rsidR="00737928" w:rsidRDefault="00B12329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  <w:t>о результатах государственной итоговой аттестации по программам основного общего образования в 2022 году</w:t>
      </w:r>
    </w:p>
    <w:p w14:paraId="04340ECB" w14:textId="77777777" w:rsidR="00737928" w:rsidRDefault="00B12329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  <w:u w:val="single"/>
        </w:rPr>
        <w:t xml:space="preserve">Псковской области </w:t>
      </w:r>
    </w:p>
    <w:p w14:paraId="5C2832E6" w14:textId="77777777" w:rsidR="00737928" w:rsidRDefault="00B12329">
      <w:pPr>
        <w:jc w:val="center"/>
        <w:rPr>
          <w:i/>
        </w:rPr>
      </w:pPr>
      <w:r>
        <w:rPr>
          <w:i/>
        </w:rPr>
        <w:t>(наименование субъекта Российской Федерации)</w:t>
      </w:r>
    </w:p>
    <w:p w14:paraId="0D358164" w14:textId="77777777" w:rsidR="00737928" w:rsidRDefault="00737928">
      <w:pPr>
        <w:spacing w:line="360" w:lineRule="auto"/>
        <w:ind w:firstLine="426"/>
        <w:jc w:val="both"/>
        <w:rPr>
          <w:bCs/>
          <w:szCs w:val="28"/>
        </w:rPr>
      </w:pPr>
    </w:p>
    <w:p w14:paraId="58B19904" w14:textId="77777777" w:rsidR="00737928" w:rsidRDefault="00B12329">
      <w:pPr>
        <w:pStyle w:val="1"/>
        <w:spacing w:before="240" w:after="240"/>
        <w:jc w:val="center"/>
        <w:rPr>
          <w:rFonts w:ascii="Times New Roman" w:hAnsi="Times New Roman"/>
          <w:color w:val="auto"/>
        </w:rPr>
      </w:pPr>
      <w:bookmarkStart w:id="0" w:name="_Toc411943011"/>
      <w:bookmarkStart w:id="1" w:name="_Toc407717085"/>
      <w:bookmarkStart w:id="2" w:name="_Toc369254839"/>
      <w:bookmarkStart w:id="3" w:name="_Toc286949198"/>
      <w:bookmarkStart w:id="4" w:name="_Toc254118092"/>
      <w:r>
        <w:rPr>
          <w:rFonts w:ascii="Times New Roman" w:hAnsi="Times New Roman"/>
          <w:color w:val="auto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00" w:type="pct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03"/>
        <w:gridCol w:w="7228"/>
      </w:tblGrid>
      <w:tr w:rsidR="00737928" w14:paraId="1706FCAD" w14:textId="77777777">
        <w:trPr>
          <w:cantSplit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8176E" w14:textId="77777777" w:rsidR="00737928" w:rsidRDefault="00B12329">
            <w:pPr>
              <w:widowControl w:val="0"/>
            </w:pPr>
            <w:r>
              <w:t>АТЕ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79CCB" w14:textId="77777777" w:rsidR="00737928" w:rsidRDefault="00B12329">
            <w:pPr>
              <w:widowControl w:val="0"/>
              <w:jc w:val="both"/>
            </w:pPr>
            <w:r>
              <w:t>Административно-территориальная единица</w:t>
            </w:r>
          </w:p>
        </w:tc>
      </w:tr>
      <w:tr w:rsidR="00737928" w14:paraId="44CD818B" w14:textId="77777777">
        <w:trPr>
          <w:cantSplit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4607" w14:textId="77777777" w:rsidR="00737928" w:rsidRDefault="00B12329">
            <w:pPr>
              <w:widowControl w:val="0"/>
            </w:pPr>
            <w:r>
              <w:t>ГВЭ-9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33176" w14:textId="77777777" w:rsidR="00737928" w:rsidRDefault="00B12329">
            <w:pPr>
              <w:widowControl w:val="0"/>
              <w:jc w:val="both"/>
            </w:pPr>
            <w:r>
              <w:t>Государственный выпускной экзамен по образовательным программам основного общего образования</w:t>
            </w:r>
          </w:p>
        </w:tc>
      </w:tr>
      <w:tr w:rsidR="00737928" w14:paraId="6F6EFD13" w14:textId="77777777">
        <w:trPr>
          <w:cantSplit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F7DDA" w14:textId="77777777" w:rsidR="00737928" w:rsidRDefault="00B12329">
            <w:pPr>
              <w:widowControl w:val="0"/>
            </w:pPr>
            <w:r>
              <w:t>ГИА-9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BCB31" w14:textId="77777777" w:rsidR="00737928" w:rsidRDefault="00B12329">
            <w:pPr>
              <w:widowControl w:val="0"/>
              <w:jc w:val="both"/>
            </w:pPr>
            <w: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737928" w14:paraId="48495A39" w14:textId="77777777">
        <w:trPr>
          <w:cantSplit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BFDC" w14:textId="77777777" w:rsidR="00737928" w:rsidRDefault="00B12329">
            <w:pPr>
              <w:widowControl w:val="0"/>
            </w:pPr>
            <w:r>
              <w:t>КИМ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01B6F" w14:textId="77777777" w:rsidR="00737928" w:rsidRDefault="00B12329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Контрольные измерительные материалы</w:t>
            </w:r>
          </w:p>
        </w:tc>
      </w:tr>
      <w:tr w:rsidR="00737928" w14:paraId="04DD7C2E" w14:textId="77777777">
        <w:trPr>
          <w:cantSplit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721EF" w14:textId="77777777" w:rsidR="00737928" w:rsidRDefault="00B12329">
            <w:pPr>
              <w:widowControl w:val="0"/>
            </w:pPr>
            <w:r>
              <w:t>ОГЭ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DB6E0" w14:textId="77777777" w:rsidR="00737928" w:rsidRDefault="00B12329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Основной  государственный экзамен</w:t>
            </w:r>
          </w:p>
        </w:tc>
      </w:tr>
      <w:tr w:rsidR="00737928" w14:paraId="702A5E64" w14:textId="77777777">
        <w:trPr>
          <w:cantSplit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1AB28" w14:textId="77777777" w:rsidR="00737928" w:rsidRDefault="00B12329">
            <w:pPr>
              <w:widowControl w:val="0"/>
              <w:rPr>
                <w:iCs/>
              </w:rPr>
            </w:pPr>
            <w:r>
              <w:rPr>
                <w:iCs/>
              </w:rPr>
              <w:t>ОИВ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FEB15" w14:textId="77777777" w:rsidR="00737928" w:rsidRDefault="00B12329">
            <w:pPr>
              <w:widowControl w:val="0"/>
              <w:jc w:val="both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737928" w14:paraId="1A6D639D" w14:textId="77777777">
        <w:trPr>
          <w:cantSplit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41366" w14:textId="77777777" w:rsidR="00737928" w:rsidRDefault="00B12329">
            <w:pPr>
              <w:widowControl w:val="0"/>
            </w:pPr>
            <w:r>
              <w:t>ОО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8E748" w14:textId="77777777" w:rsidR="00737928" w:rsidRDefault="00B12329">
            <w:pPr>
              <w:widowControl w:val="0"/>
              <w:jc w:val="both"/>
            </w:pPr>
            <w:r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737928" w14:paraId="4C9BD954" w14:textId="77777777">
        <w:trPr>
          <w:cantSplit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492F" w14:textId="77777777" w:rsidR="00737928" w:rsidRDefault="00B12329">
            <w:pPr>
              <w:widowControl w:val="0"/>
            </w:pPr>
            <w:r>
              <w:t>РИС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B9765" w14:textId="77777777" w:rsidR="00737928" w:rsidRDefault="00B12329">
            <w:pPr>
              <w:widowControl w:val="0"/>
              <w:jc w:val="both"/>
            </w:pPr>
            <w: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737928" w14:paraId="69DA361F" w14:textId="77777777">
        <w:trPr>
          <w:cantSplit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4AFA" w14:textId="77777777" w:rsidR="00737928" w:rsidRDefault="00B12329">
            <w:pPr>
              <w:widowControl w:val="0"/>
            </w:pPr>
            <w:r>
              <w:t>Рособрнадзор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21C08" w14:textId="77777777" w:rsidR="00737928" w:rsidRDefault="00B12329">
            <w:pPr>
              <w:widowControl w:val="0"/>
              <w:jc w:val="both"/>
            </w:pPr>
            <w:r>
              <w:t>Федеральная служба по надзору в сфере образования и науки</w:t>
            </w:r>
          </w:p>
        </w:tc>
      </w:tr>
      <w:tr w:rsidR="00737928" w14:paraId="29C39863" w14:textId="77777777">
        <w:trPr>
          <w:cantSplit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2D95" w14:textId="77777777" w:rsidR="00737928" w:rsidRDefault="00B12329">
            <w:pPr>
              <w:widowControl w:val="0"/>
              <w:rPr>
                <w:iCs/>
              </w:rPr>
            </w:pPr>
            <w:r>
              <w:rPr>
                <w:iCs/>
              </w:rPr>
              <w:t>Участники ГИА-9</w:t>
            </w:r>
            <w:r>
              <w:t xml:space="preserve"> с ОВЗ, участники с ОВЗ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0A3AB" w14:textId="77777777" w:rsidR="00737928" w:rsidRDefault="00B12329">
            <w:pPr>
              <w:widowControl w:val="0"/>
              <w:jc w:val="both"/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 w:rsidR="00737928" w14:paraId="323B1DE6" w14:textId="77777777">
        <w:trPr>
          <w:cantSplit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C975" w14:textId="77777777" w:rsidR="00737928" w:rsidRDefault="00B12329">
            <w:pPr>
              <w:widowControl w:val="0"/>
            </w:pPr>
            <w:r>
              <w:t>Участник  ОГЭ / участник экзамена / участник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26FE3" w14:textId="77777777" w:rsidR="00737928" w:rsidRDefault="00B12329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Обучающиеся, допущенные в установленном порядке к ГИА в форме ОГЭ</w:t>
            </w:r>
          </w:p>
        </w:tc>
      </w:tr>
      <w:tr w:rsidR="00737928" w14:paraId="04EEFD9C" w14:textId="77777777">
        <w:trPr>
          <w:cantSplit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D081" w14:textId="77777777" w:rsidR="00737928" w:rsidRDefault="00B12329">
            <w:pPr>
              <w:widowControl w:val="0"/>
            </w:pPr>
            <w:r>
              <w:rPr>
                <w:iCs/>
              </w:rPr>
              <w:t>Учебник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9B76F" w14:textId="77777777" w:rsidR="00737928" w:rsidRDefault="00B12329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737928" w14:paraId="6B31D0DB" w14:textId="77777777">
        <w:trPr>
          <w:cantSplit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40CCE" w14:textId="77777777" w:rsidR="00737928" w:rsidRDefault="00B12329">
            <w:pPr>
              <w:widowControl w:val="0"/>
            </w:pPr>
            <w:r>
              <w:t>ФПУ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C3172" w14:textId="77777777" w:rsidR="00737928" w:rsidRDefault="00B12329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14:paraId="712657B8" w14:textId="77777777" w:rsidR="00737928" w:rsidRDefault="00737928">
      <w:pPr>
        <w:sectPr w:rsidR="00737928">
          <w:footerReference w:type="default" r:id="rId8"/>
          <w:pgSz w:w="11906" w:h="16838"/>
          <w:pgMar w:top="1134" w:right="991" w:bottom="1134" w:left="1276" w:header="0" w:footer="709" w:gutter="0"/>
          <w:cols w:space="720"/>
          <w:formProt w:val="0"/>
          <w:docGrid w:linePitch="360"/>
        </w:sectPr>
      </w:pPr>
    </w:p>
    <w:p w14:paraId="670018EA" w14:textId="77777777" w:rsidR="00737928" w:rsidRDefault="00737928">
      <w:pPr>
        <w:jc w:val="center"/>
        <w:rPr>
          <w:rStyle w:val="af3"/>
          <w:sz w:val="32"/>
          <w:szCs w:val="32"/>
        </w:rPr>
      </w:pPr>
    </w:p>
    <w:p w14:paraId="09C8B894" w14:textId="77777777" w:rsidR="00737928" w:rsidRDefault="00B12329">
      <w:pPr>
        <w:jc w:val="center"/>
        <w:rPr>
          <w:b/>
          <w:bCs/>
          <w:sz w:val="32"/>
          <w:szCs w:val="32"/>
        </w:rPr>
      </w:pPr>
      <w:r>
        <w:rPr>
          <w:rStyle w:val="af3"/>
          <w:sz w:val="32"/>
          <w:szCs w:val="32"/>
        </w:rPr>
        <w:t xml:space="preserve">ГЛАВА 1. </w:t>
      </w:r>
      <w:r>
        <w:rPr>
          <w:b/>
          <w:bCs/>
          <w:sz w:val="32"/>
          <w:szCs w:val="32"/>
        </w:rPr>
        <w:t>Основные результаты ГИА-9 в регионе</w:t>
      </w:r>
    </w:p>
    <w:p w14:paraId="745DCAFF" w14:textId="77777777" w:rsidR="00737928" w:rsidRDefault="00737928">
      <w:pPr>
        <w:jc w:val="both"/>
        <w:rPr>
          <w:bCs/>
          <w:sz w:val="28"/>
          <w:szCs w:val="28"/>
        </w:rPr>
      </w:pPr>
    </w:p>
    <w:p w14:paraId="4D41928B" w14:textId="77777777" w:rsidR="00737928" w:rsidRDefault="00B1232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Количество участников экзаменационной кампании ГИА-9 в 2022 году в субъекте Российской Федерации</w:t>
      </w:r>
    </w:p>
    <w:p w14:paraId="679FCCB7" w14:textId="77777777" w:rsidR="00737928" w:rsidRDefault="00737928">
      <w:pPr>
        <w:jc w:val="both"/>
        <w:rPr>
          <w:b/>
        </w:rPr>
      </w:pPr>
    </w:p>
    <w:p w14:paraId="787D69BC" w14:textId="77777777" w:rsidR="00737928" w:rsidRDefault="00B12329">
      <w:pPr>
        <w:pStyle w:val="af9"/>
        <w:keepNext/>
        <w:jc w:val="right"/>
        <w:rPr>
          <w:iCs w:val="0"/>
        </w:rPr>
      </w:pPr>
      <w:r>
        <w:rPr>
          <w:bCs/>
          <w:iCs w:val="0"/>
        </w:rPr>
        <w:t xml:space="preserve">Таблица </w:t>
      </w:r>
      <w:r>
        <w:fldChar w:fldCharType="begin"/>
      </w:r>
      <w:r>
        <w:rPr>
          <w:bCs/>
          <w:iCs w:val="0"/>
        </w:rPr>
        <w:instrText>STYLEREF 1 \s</w:instrText>
      </w:r>
      <w:r>
        <w:rPr>
          <w:bCs/>
          <w:iCs w:val="0"/>
        </w:rPr>
        <w:fldChar w:fldCharType="separate"/>
      </w:r>
      <w:r>
        <w:rPr>
          <w:bCs/>
          <w:iCs w:val="0"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SEQ Таблица \* ARABIC </w:instrText>
      </w:r>
      <w:r>
        <w:rPr>
          <w:bCs/>
          <w:iCs w:val="0"/>
        </w:rPr>
        <w:fldChar w:fldCharType="separate"/>
      </w:r>
      <w:r>
        <w:rPr>
          <w:bCs/>
          <w:iCs w:val="0"/>
        </w:rPr>
        <w:t>1</w:t>
      </w:r>
      <w:r>
        <w:rPr>
          <w:bCs/>
          <w:iCs w:val="0"/>
        </w:rPr>
        <w:fldChar w:fldCharType="end"/>
      </w:r>
    </w:p>
    <w:tbl>
      <w:tblPr>
        <w:tblW w:w="14283" w:type="dxa"/>
        <w:tblLayout w:type="fixed"/>
        <w:tblLook w:val="00A0" w:firstRow="1" w:lastRow="0" w:firstColumn="1" w:lastColumn="0" w:noHBand="0" w:noVBand="0"/>
      </w:tblPr>
      <w:tblGrid>
        <w:gridCol w:w="596"/>
        <w:gridCol w:w="3528"/>
        <w:gridCol w:w="5079"/>
        <w:gridCol w:w="5080"/>
      </w:tblGrid>
      <w:tr w:rsidR="00737928" w14:paraId="147ECCC1" w14:textId="77777777">
        <w:trPr>
          <w:cantSplit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48A7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3C82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1B38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форме ОГЭ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24F0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форме ГВЭ</w:t>
            </w:r>
          </w:p>
        </w:tc>
      </w:tr>
      <w:tr w:rsidR="00737928" w14:paraId="575C72CC" w14:textId="77777777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B91D" w14:textId="77777777" w:rsidR="00737928" w:rsidRDefault="00737928">
            <w:pPr>
              <w:pStyle w:val="afb"/>
              <w:widowControl w:val="0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85CC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AB0A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86DB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</w:t>
            </w:r>
          </w:p>
        </w:tc>
      </w:tr>
      <w:tr w:rsidR="00737928" w14:paraId="184039B8" w14:textId="77777777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E3E3" w14:textId="77777777" w:rsidR="00737928" w:rsidRDefault="00737928">
            <w:pPr>
              <w:pStyle w:val="afb"/>
              <w:widowControl w:val="0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44E5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DF56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E870F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</w:t>
            </w:r>
          </w:p>
        </w:tc>
      </w:tr>
      <w:tr w:rsidR="00737928" w14:paraId="3037EE98" w14:textId="77777777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31791" w14:textId="77777777" w:rsidR="00737928" w:rsidRDefault="00737928">
            <w:pPr>
              <w:pStyle w:val="afb"/>
              <w:widowControl w:val="0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F9B4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5B1C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3097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7928" w14:paraId="6B85D4C3" w14:textId="77777777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F99C" w14:textId="77777777" w:rsidR="00737928" w:rsidRDefault="00737928">
            <w:pPr>
              <w:pStyle w:val="afb"/>
              <w:widowControl w:val="0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BEF1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2BB1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2727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7928" w14:paraId="54024826" w14:textId="77777777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35A1" w14:textId="77777777" w:rsidR="00737928" w:rsidRDefault="00737928">
            <w:pPr>
              <w:pStyle w:val="afb"/>
              <w:widowControl w:val="0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0D79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A655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D00BE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7928" w14:paraId="33006BC4" w14:textId="77777777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6AC73" w14:textId="77777777" w:rsidR="00737928" w:rsidRDefault="00737928">
            <w:pPr>
              <w:pStyle w:val="afb"/>
              <w:widowControl w:val="0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29F08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B513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5219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737928" w14:paraId="6B8887D1" w14:textId="77777777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FA39" w14:textId="77777777" w:rsidR="00737928" w:rsidRDefault="00737928">
            <w:pPr>
              <w:pStyle w:val="afb"/>
              <w:widowControl w:val="0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2323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EC07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19B1C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37928" w14:paraId="438F262B" w14:textId="77777777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467F" w14:textId="77777777" w:rsidR="00737928" w:rsidRDefault="00737928">
            <w:pPr>
              <w:pStyle w:val="afb"/>
              <w:widowControl w:val="0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73CA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FDC0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81D8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737928" w14:paraId="290B8118" w14:textId="77777777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0C45" w14:textId="77777777" w:rsidR="00737928" w:rsidRDefault="00737928">
            <w:pPr>
              <w:pStyle w:val="afb"/>
              <w:widowControl w:val="0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AC4C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DBC5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C737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737928" w14:paraId="77963F9E" w14:textId="77777777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42FB7" w14:textId="77777777" w:rsidR="00737928" w:rsidRDefault="00737928">
            <w:pPr>
              <w:pStyle w:val="afb"/>
              <w:widowControl w:val="0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4995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CBA0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5B38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7928" w14:paraId="2C20EFA8" w14:textId="77777777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8D27" w14:textId="77777777" w:rsidR="00737928" w:rsidRDefault="00737928">
            <w:pPr>
              <w:pStyle w:val="afb"/>
              <w:widowControl w:val="0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FBA4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A0B1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5F2C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7928" w14:paraId="628387CC" w14:textId="77777777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BD40" w14:textId="77777777" w:rsidR="00737928" w:rsidRDefault="00737928">
            <w:pPr>
              <w:pStyle w:val="afb"/>
              <w:widowControl w:val="0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0316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3DBB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3077F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7928" w14:paraId="669DD853" w14:textId="77777777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9644" w14:textId="77777777" w:rsidR="00737928" w:rsidRDefault="00737928">
            <w:pPr>
              <w:pStyle w:val="afb"/>
              <w:widowControl w:val="0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A3E5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E3EF8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25B1A" w14:textId="77777777" w:rsidR="00737928" w:rsidRDefault="00B12329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5080C6DC" w14:textId="77777777" w:rsidR="00737928" w:rsidRDefault="00737928">
      <w:pPr>
        <w:sectPr w:rsidR="00737928">
          <w:footerReference w:type="default" r:id="rId9"/>
          <w:pgSz w:w="16838" w:h="11906" w:orient="landscape"/>
          <w:pgMar w:top="709" w:right="1134" w:bottom="991" w:left="1134" w:header="0" w:footer="709" w:gutter="0"/>
          <w:cols w:space="720"/>
          <w:formProt w:val="0"/>
          <w:docGrid w:linePitch="360"/>
        </w:sectPr>
      </w:pPr>
    </w:p>
    <w:p w14:paraId="7759D689" w14:textId="77777777" w:rsidR="00737928" w:rsidRDefault="00B1232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Соответствие шкалы пересчета первичного балла за экзаменационные работы ОГЭ в пятибалльную систему оценивания, установленной в субъекте Российской Федерации, рекомендуемой Рособрнадзором шкале в 2022 году (далее – шкала РОН)</w:t>
      </w:r>
    </w:p>
    <w:p w14:paraId="4C884632" w14:textId="77777777" w:rsidR="00737928" w:rsidRDefault="00B12329">
      <w:pPr>
        <w:pStyle w:val="af9"/>
        <w:keepNext/>
        <w:jc w:val="right"/>
        <w:rPr>
          <w:iCs w:val="0"/>
        </w:rPr>
      </w:pPr>
      <w:r>
        <w:rPr>
          <w:bCs/>
          <w:iCs w:val="0"/>
        </w:rPr>
        <w:t xml:space="preserve">Таблица </w:t>
      </w:r>
      <w:r>
        <w:fldChar w:fldCharType="begin"/>
      </w:r>
      <w:r>
        <w:rPr>
          <w:bCs/>
          <w:iCs w:val="0"/>
        </w:rPr>
        <w:instrText>STYLEREF 1 \s</w:instrText>
      </w:r>
      <w:r>
        <w:rPr>
          <w:bCs/>
          <w:iCs w:val="0"/>
        </w:rPr>
        <w:fldChar w:fldCharType="separate"/>
      </w:r>
      <w:r>
        <w:rPr>
          <w:bCs/>
          <w:iCs w:val="0"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2</w:t>
      </w:r>
    </w:p>
    <w:tbl>
      <w:tblPr>
        <w:tblW w:w="14481" w:type="dxa"/>
        <w:jc w:val="center"/>
        <w:tblLayout w:type="fixed"/>
        <w:tblLook w:val="00A0" w:firstRow="1" w:lastRow="0" w:firstColumn="1" w:lastColumn="0" w:noHBand="0" w:noVBand="0"/>
      </w:tblPr>
      <w:tblGrid>
        <w:gridCol w:w="581"/>
        <w:gridCol w:w="2272"/>
        <w:gridCol w:w="1397"/>
        <w:gridCol w:w="1396"/>
        <w:gridCol w:w="1402"/>
        <w:gridCol w:w="1397"/>
        <w:gridCol w:w="1396"/>
        <w:gridCol w:w="1402"/>
        <w:gridCol w:w="1398"/>
        <w:gridCol w:w="1840"/>
      </w:tblGrid>
      <w:tr w:rsidR="00737928" w14:paraId="1DD7C47F" w14:textId="77777777">
        <w:trPr>
          <w:cantSplit/>
          <w:trHeight w:val="387"/>
          <w:tblHeader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D2E5" w14:textId="77777777" w:rsidR="00737928" w:rsidRDefault="00B1232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4FCA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Учебный предмет</w:t>
            </w:r>
          </w:p>
        </w:tc>
        <w:tc>
          <w:tcPr>
            <w:tcW w:w="11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E5DB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Cs w:val="22"/>
              </w:rPr>
              <w:t>Суммарные первичные баллы</w:t>
            </w:r>
          </w:p>
        </w:tc>
      </w:tr>
      <w:tr w:rsidR="00737928" w14:paraId="7761F00A" w14:textId="77777777">
        <w:trPr>
          <w:cantSplit/>
          <w:tblHeader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0FFA" w14:textId="77777777" w:rsidR="00737928" w:rsidRDefault="00737928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F3D7" w14:textId="77777777" w:rsidR="00737928" w:rsidRDefault="00737928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490F" w14:textId="77777777" w:rsidR="00737928" w:rsidRDefault="00B1232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«2»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A900" w14:textId="77777777" w:rsidR="00737928" w:rsidRDefault="00B1232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«3»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5C0F" w14:textId="77777777" w:rsidR="00737928" w:rsidRDefault="00B1232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«4»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9D57" w14:textId="77777777" w:rsidR="00737928" w:rsidRDefault="00B1232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«5»</w:t>
            </w:r>
          </w:p>
        </w:tc>
      </w:tr>
      <w:tr w:rsidR="00737928" w14:paraId="604D477E" w14:textId="77777777">
        <w:trPr>
          <w:cantSplit/>
          <w:tblHeader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9CE2" w14:textId="77777777" w:rsidR="00737928" w:rsidRDefault="00737928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3749" w14:textId="77777777" w:rsidR="00737928" w:rsidRDefault="00737928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1AB34F" w14:textId="77777777" w:rsidR="00737928" w:rsidRDefault="00B1232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Шкала РОН</w:t>
            </w:r>
            <w:r>
              <w:rPr>
                <w:rStyle w:val="a5"/>
                <w:bCs/>
                <w:sz w:val="20"/>
              </w:rPr>
              <w:footnoteReference w:id="4"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5D8244" w14:textId="77777777" w:rsidR="00737928" w:rsidRDefault="00B1232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Шкала субъекта РФ</w:t>
            </w:r>
            <w:r>
              <w:rPr>
                <w:rStyle w:val="a5"/>
                <w:bCs/>
                <w:sz w:val="20"/>
              </w:rPr>
              <w:footnoteReference w:id="5"/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5B36C2" w14:textId="77777777" w:rsidR="00737928" w:rsidRDefault="00B1232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Шкала РОН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5071F6" w14:textId="77777777" w:rsidR="00737928" w:rsidRDefault="00B1232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Шкала субъекта РФ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30E120" w14:textId="77777777" w:rsidR="00737928" w:rsidRDefault="00B1232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Шкала РОН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398515" w14:textId="77777777" w:rsidR="00737928" w:rsidRDefault="00B1232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Шкала субъекта РФ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B3453B" w14:textId="77777777" w:rsidR="00737928" w:rsidRDefault="00B1232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Шкала РОН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73B0AA" w14:textId="77777777" w:rsidR="00737928" w:rsidRDefault="00B1232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Шкала субъекта РФ</w:t>
            </w:r>
          </w:p>
        </w:tc>
      </w:tr>
      <w:tr w:rsidR="00737928" w14:paraId="42FDBE33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8F88" w14:textId="77777777" w:rsidR="00737928" w:rsidRDefault="00737928">
            <w:pPr>
              <w:pStyle w:val="afb"/>
              <w:widowControl w:val="0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1751" w14:textId="77777777" w:rsidR="00737928" w:rsidRDefault="00B12329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</w:rPr>
              <w:t>Русский язык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1A6022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– 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5E6CCCC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4B7CC9" w14:textId="77777777" w:rsidR="00737928" w:rsidRDefault="00B1232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</w:rPr>
              <w:t>15 – 22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FEFA38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4D20FF6" w14:textId="77777777" w:rsidR="00737928" w:rsidRDefault="00B1232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</w:rPr>
              <w:t>23 – 28</w:t>
            </w:r>
            <w:r>
              <w:rPr>
                <w:bCs/>
                <w:sz w:val="20"/>
              </w:rPr>
              <w:t>,</w:t>
            </w:r>
          </w:p>
          <w:p w14:paraId="29BB0D23" w14:textId="77777777" w:rsidR="00737928" w:rsidRDefault="00B1232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 них</w:t>
            </w:r>
          </w:p>
          <w:p w14:paraId="07F3B71C" w14:textId="77777777" w:rsidR="00737928" w:rsidRDefault="00B1232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 менее</w:t>
            </w:r>
          </w:p>
          <w:p w14:paraId="2BC453E9" w14:textId="77777777" w:rsidR="00737928" w:rsidRDefault="00B1232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 баллов за грамотность</w:t>
            </w:r>
          </w:p>
          <w:p w14:paraId="25D3E7F7" w14:textId="77777777" w:rsidR="00737928" w:rsidRDefault="00B1232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(по критериям ГК1 - ГК4). Если по критериям ГК1-ГК4 обучающийся набрал менее 4 баллов, выставляется «3»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76ABCC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CA98C5F" w14:textId="77777777" w:rsidR="00737928" w:rsidRDefault="00B1232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</w:rPr>
              <w:t>29 – 33</w:t>
            </w:r>
            <w:r>
              <w:rPr>
                <w:bCs/>
                <w:sz w:val="20"/>
              </w:rPr>
              <w:t>,</w:t>
            </w:r>
          </w:p>
          <w:p w14:paraId="6F7AFB7D" w14:textId="77777777" w:rsidR="00737928" w:rsidRDefault="00B1232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 них не менее 6 баллов за грамотность (по критериям ГК1 - ГК4). Если по критериям ГК1-ГК4 обучающийся набрал менее 6 баллов, выставляется «4»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C0EE897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</w:tr>
      <w:tr w:rsidR="00737928" w14:paraId="7870793F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8019" w14:textId="77777777" w:rsidR="00737928" w:rsidRDefault="00737928">
            <w:pPr>
              <w:pStyle w:val="afb"/>
              <w:widowControl w:val="0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0332" w14:textId="77777777" w:rsidR="00737928" w:rsidRDefault="00B12329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</w:rPr>
              <w:t>Математика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104CE8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– 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C6365E1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483D7B" w14:textId="77777777" w:rsidR="00737928" w:rsidRDefault="00B1232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</w:rPr>
              <w:t>8 – 14</w:t>
            </w:r>
            <w:r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</w:rPr>
              <w:br/>
              <w:t>не менее 2 баллов получено за выполнение заданий по геометрии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A6B823C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6FF683" w14:textId="77777777" w:rsidR="00737928" w:rsidRDefault="00B1232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</w:rPr>
              <w:t>15 – 21</w:t>
            </w:r>
            <w:r>
              <w:rPr>
                <w:bCs/>
                <w:sz w:val="20"/>
              </w:rPr>
              <w:t>,</w:t>
            </w:r>
          </w:p>
          <w:p w14:paraId="3750DAB4" w14:textId="77777777" w:rsidR="00737928" w:rsidRDefault="00B1232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 менее 2 баллов получено за выполнение заданий по геометрии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3E3006F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6948262" w14:textId="77777777" w:rsidR="00737928" w:rsidRDefault="00B1232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</w:rPr>
              <w:t>22 – 31</w:t>
            </w:r>
            <w:r>
              <w:rPr>
                <w:bCs/>
                <w:sz w:val="20"/>
              </w:rPr>
              <w:t>,</w:t>
            </w:r>
          </w:p>
          <w:p w14:paraId="2A5ABE32" w14:textId="77777777" w:rsidR="00737928" w:rsidRDefault="00B1232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 менее 2 баллов получено за выполнение заданий по геометрии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3F60C6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</w:tr>
      <w:tr w:rsidR="00737928" w14:paraId="1C943434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66B1" w14:textId="77777777" w:rsidR="00737928" w:rsidRDefault="00737928">
            <w:pPr>
              <w:pStyle w:val="afb"/>
              <w:widowControl w:val="0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5112" w14:textId="77777777" w:rsidR="00737928" w:rsidRDefault="00B12329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</w:rPr>
              <w:t>Физика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50ADEED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– 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171D8F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AD5F3A2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 – 22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CF04AEA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76F4A2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23 – 34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93CDFB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51FBF0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35 – 45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C3AF34B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</w:tr>
      <w:tr w:rsidR="00737928" w14:paraId="763C29C5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6BF4" w14:textId="77777777" w:rsidR="00737928" w:rsidRDefault="00737928">
            <w:pPr>
              <w:pStyle w:val="afb"/>
              <w:widowControl w:val="0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7145" w14:textId="77777777" w:rsidR="00737928" w:rsidRDefault="00B12329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</w:rPr>
              <w:t>Химия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1320D6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– 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DF7123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03F275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 – 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0792276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2BC5EF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 – 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553D16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51557F8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31 –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DCC345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</w:tr>
      <w:tr w:rsidR="00737928" w14:paraId="15E81AC8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6692" w14:textId="77777777" w:rsidR="00737928" w:rsidRDefault="00737928">
            <w:pPr>
              <w:pStyle w:val="afb"/>
              <w:widowControl w:val="0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E08F" w14:textId="77777777" w:rsidR="00737928" w:rsidRDefault="00B12329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</w:rPr>
              <w:t>Информатика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0C5889F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– 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516F7DB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2F59F5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 – 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C9AFE32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16971D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 – 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AFE9EF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9AE4AB9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 –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E75526E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</w:tr>
      <w:tr w:rsidR="00737928" w14:paraId="5EF3CAB9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35D0" w14:textId="77777777" w:rsidR="00737928" w:rsidRDefault="00737928">
            <w:pPr>
              <w:pStyle w:val="afb"/>
              <w:widowControl w:val="0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2728" w14:textId="77777777" w:rsidR="00737928" w:rsidRDefault="00B12329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</w:rPr>
              <w:t>Биология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18C0506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– 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A96257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2E6F0F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 – 24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6768EB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30CA5F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25 – 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0D097E6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D600FEC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36 – 45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4FA181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</w:tr>
      <w:tr w:rsidR="00737928" w14:paraId="5D2EC1CA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F485" w14:textId="77777777" w:rsidR="00737928" w:rsidRDefault="00737928">
            <w:pPr>
              <w:pStyle w:val="afb"/>
              <w:widowControl w:val="0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7FF0" w14:textId="77777777" w:rsidR="00737928" w:rsidRDefault="00B12329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</w:rPr>
              <w:t>История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D9EA0F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– 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7F5336B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C24DEA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 – 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33CCC5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7437556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 – 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F940EE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3CB862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30 –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E7A8436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</w:tr>
      <w:tr w:rsidR="00737928" w14:paraId="0152293F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48BC" w14:textId="77777777" w:rsidR="00737928" w:rsidRDefault="00737928">
            <w:pPr>
              <w:pStyle w:val="afb"/>
              <w:widowControl w:val="0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32C9" w14:textId="77777777" w:rsidR="00737928" w:rsidRDefault="00B12329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</w:rPr>
              <w:t>География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4E4FE5E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– 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FFF4294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EA9E6DC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 – 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70A3726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DF2939B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19 – 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15833E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58A482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26 – 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ABF7E7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</w:tr>
      <w:tr w:rsidR="00737928" w14:paraId="58A16EC9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FE93" w14:textId="77777777" w:rsidR="00737928" w:rsidRDefault="00737928">
            <w:pPr>
              <w:pStyle w:val="afb"/>
              <w:widowControl w:val="0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1916" w14:textId="77777777" w:rsidR="00737928" w:rsidRDefault="00B12329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</w:rPr>
              <w:t>Обществознание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F7A0B1A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– 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808C16E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F199C4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 – 23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9A4B0E4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231FFA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24 – 31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8E8B1E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B7BDACF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32 –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9861A07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</w:tr>
      <w:tr w:rsidR="00737928" w14:paraId="064F4D2A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F29B" w14:textId="77777777" w:rsidR="00737928" w:rsidRDefault="00737928">
            <w:pPr>
              <w:pStyle w:val="afb"/>
              <w:widowControl w:val="0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F921" w14:textId="77777777" w:rsidR="00737928" w:rsidRDefault="00B12329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</w:rPr>
              <w:t>Литература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9483224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– 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1B8700A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AEE4C1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 – 26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8AB800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7C1A373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27 – 36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A86F9B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ACE7ED4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37 – 45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E4459C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</w:tr>
      <w:tr w:rsidR="00737928" w14:paraId="04F3DA45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EF6B" w14:textId="77777777" w:rsidR="00737928" w:rsidRDefault="00737928">
            <w:pPr>
              <w:pStyle w:val="afb"/>
              <w:widowControl w:val="0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A753" w14:textId="77777777" w:rsidR="00737928" w:rsidRDefault="00B12329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3FF19F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– 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252BC4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F0CD139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29 – 45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9C35B6F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97A877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46 – 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326895E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8708E19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58 – 68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10842B5" w14:textId="77777777" w:rsidR="00737928" w:rsidRDefault="00737928">
            <w:pPr>
              <w:widowControl w:val="0"/>
              <w:jc w:val="center"/>
              <w:rPr>
                <w:bCs/>
                <w:sz w:val="20"/>
              </w:rPr>
            </w:pPr>
          </w:p>
        </w:tc>
      </w:tr>
    </w:tbl>
    <w:p w14:paraId="1A094B9B" w14:textId="77777777" w:rsidR="00737928" w:rsidRDefault="00737928">
      <w:pPr>
        <w:jc w:val="both"/>
        <w:rPr>
          <w:b/>
          <w:bCs/>
        </w:rPr>
      </w:pPr>
    </w:p>
    <w:p w14:paraId="71A6382C" w14:textId="77777777" w:rsidR="00737928" w:rsidRDefault="00B12329">
      <w:pPr>
        <w:rPr>
          <w:b/>
          <w:bCs/>
        </w:rPr>
      </w:pPr>
      <w:r>
        <w:rPr>
          <w:b/>
          <w:bCs/>
        </w:rPr>
        <w:t>Обоснование изменения шкалы региона по отношению к шкале, рекомендуемой РОН</w:t>
      </w:r>
    </w:p>
    <w:p w14:paraId="10C5D909" w14:textId="77777777" w:rsidR="00737928" w:rsidRDefault="00B12329">
      <w:pPr>
        <w:rPr>
          <w:sz w:val="28"/>
          <w:u w:val="single"/>
        </w:rPr>
      </w:pPr>
      <w:r>
        <w:rPr>
          <w:sz w:val="28"/>
          <w:u w:val="single"/>
        </w:rPr>
        <w:t>В регионе принята шкала, рекомендованная РОН.</w:t>
      </w:r>
    </w:p>
    <w:p w14:paraId="1123FB39" w14:textId="77777777" w:rsidR="00737928" w:rsidRDefault="00737928">
      <w:pPr>
        <w:rPr>
          <w:b/>
          <w:bCs/>
        </w:rPr>
      </w:pPr>
    </w:p>
    <w:p w14:paraId="2C698217" w14:textId="77777777" w:rsidR="00737928" w:rsidRDefault="00B1232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Результаты ОГЭ в 2022 году в субъекте Российской Федерации</w:t>
      </w:r>
    </w:p>
    <w:p w14:paraId="66B071A9" w14:textId="77777777" w:rsidR="00737928" w:rsidRDefault="00B12329">
      <w:pPr>
        <w:pStyle w:val="af9"/>
        <w:keepNext/>
        <w:jc w:val="right"/>
        <w:rPr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Таблица </w:t>
      </w:r>
      <w:r>
        <w:fldChar w:fldCharType="begin"/>
      </w:r>
      <w:r>
        <w:rPr>
          <w:bCs/>
          <w:iCs w:val="0"/>
          <w:sz w:val="20"/>
          <w:szCs w:val="20"/>
        </w:rPr>
        <w:instrText>STYLEREF 1 \s</w:instrText>
      </w:r>
      <w:r>
        <w:rPr>
          <w:bCs/>
          <w:iCs w:val="0"/>
          <w:sz w:val="20"/>
          <w:szCs w:val="20"/>
        </w:rPr>
        <w:fldChar w:fldCharType="separate"/>
      </w:r>
      <w:r>
        <w:rPr>
          <w:bCs/>
          <w:iCs w:val="0"/>
          <w:sz w:val="20"/>
          <w:szCs w:val="20"/>
        </w:rPr>
        <w:t>1</w:t>
      </w:r>
      <w:r>
        <w:rPr>
          <w:bCs/>
          <w:iCs w:val="0"/>
          <w:sz w:val="20"/>
          <w:szCs w:val="20"/>
        </w:rPr>
        <w:fldChar w:fldCharType="end"/>
      </w:r>
      <w:r>
        <w:rPr>
          <w:bCs/>
          <w:iCs w:val="0"/>
          <w:sz w:val="20"/>
          <w:szCs w:val="20"/>
        </w:rPr>
        <w:noBreakHyphen/>
        <w:t>3</w:t>
      </w:r>
    </w:p>
    <w:tbl>
      <w:tblPr>
        <w:tblW w:w="11913" w:type="dxa"/>
        <w:jc w:val="center"/>
        <w:tblLayout w:type="fixed"/>
        <w:tblLook w:val="00A0" w:firstRow="1" w:lastRow="0" w:firstColumn="1" w:lastColumn="0" w:noHBand="0" w:noVBand="0"/>
      </w:tblPr>
      <w:tblGrid>
        <w:gridCol w:w="670"/>
        <w:gridCol w:w="2821"/>
        <w:gridCol w:w="722"/>
        <w:gridCol w:w="766"/>
        <w:gridCol w:w="709"/>
        <w:gridCol w:w="991"/>
        <w:gridCol w:w="852"/>
        <w:gridCol w:w="992"/>
        <w:gridCol w:w="852"/>
        <w:gridCol w:w="837"/>
        <w:gridCol w:w="851"/>
        <w:gridCol w:w="850"/>
      </w:tblGrid>
      <w:tr w:rsidR="00737928" w14:paraId="3AABFA97" w14:textId="77777777">
        <w:trPr>
          <w:cantSplit/>
          <w:tblHeader/>
          <w:jc w:val="center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46" w14:textId="77777777" w:rsidR="00737928" w:rsidRDefault="00B12329">
            <w:pPr>
              <w:widowControl w:val="0"/>
              <w:tabs>
                <w:tab w:val="left" w:pos="-592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7E17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Учебный предмет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1305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7869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Участников </w:t>
            </w:r>
            <w:r>
              <w:rPr>
                <w:b/>
                <w:bCs/>
                <w:sz w:val="20"/>
                <w:szCs w:val="20"/>
              </w:rPr>
              <w:br/>
              <w:t>с ОВЗ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4CED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 «2»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18CE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 «3»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88A8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 «4»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4537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 «5»</w:t>
            </w:r>
          </w:p>
        </w:tc>
      </w:tr>
      <w:tr w:rsidR="00737928" w14:paraId="0986C007" w14:textId="77777777">
        <w:trPr>
          <w:cantSplit/>
          <w:tblHeader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41C1" w14:textId="77777777" w:rsidR="00737928" w:rsidRDefault="00737928">
            <w:pPr>
              <w:pStyle w:val="afb"/>
              <w:widowControl w:val="0"/>
              <w:numPr>
                <w:ilvl w:val="0"/>
                <w:numId w:val="4"/>
              </w:numPr>
              <w:tabs>
                <w:tab w:val="left" w:pos="-5920"/>
              </w:tabs>
              <w:ind w:left="31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6D38" w14:textId="77777777" w:rsidR="00737928" w:rsidRDefault="00737928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CA99" w14:textId="77777777" w:rsidR="00737928" w:rsidRDefault="00737928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0D7A" w14:textId="77777777" w:rsidR="00737928" w:rsidRDefault="00737928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B625" w14:textId="77777777" w:rsidR="00737928" w:rsidRDefault="00B1232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8574" w14:textId="77777777" w:rsidR="00737928" w:rsidRDefault="00B1232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  <w:r>
              <w:rPr>
                <w:rStyle w:val="a5"/>
                <w:bCs/>
                <w:sz w:val="20"/>
                <w:szCs w:val="20"/>
              </w:rPr>
              <w:footnoteReference w:id="6"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8F13" w14:textId="77777777" w:rsidR="00737928" w:rsidRDefault="00B1232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C73B" w14:textId="77777777" w:rsidR="00737928" w:rsidRDefault="00B1232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2209" w14:textId="77777777" w:rsidR="00737928" w:rsidRDefault="00B1232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99FF" w14:textId="77777777" w:rsidR="00737928" w:rsidRDefault="00B1232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7A69A" w14:textId="77777777" w:rsidR="00737928" w:rsidRDefault="00B1232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290C" w14:textId="77777777" w:rsidR="00737928" w:rsidRDefault="00B1232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</w:tr>
      <w:tr w:rsidR="00737928" w14:paraId="6C1759F1" w14:textId="77777777">
        <w:trPr>
          <w:cantSplit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7A07" w14:textId="77777777" w:rsidR="00737928" w:rsidRDefault="00737928">
            <w:pPr>
              <w:pStyle w:val="afb"/>
              <w:widowControl w:val="0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1BD6" w14:textId="77777777" w:rsidR="00737928" w:rsidRDefault="00B1232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AA8C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937B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8842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43D1E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8C88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EEB6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28387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897E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6A22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7F82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32,54</w:t>
            </w:r>
          </w:p>
        </w:tc>
      </w:tr>
      <w:tr w:rsidR="00737928" w14:paraId="2EAE719F" w14:textId="77777777">
        <w:trPr>
          <w:cantSplit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69D6" w14:textId="77777777" w:rsidR="00737928" w:rsidRDefault="00737928">
            <w:pPr>
              <w:pStyle w:val="afb"/>
              <w:widowControl w:val="0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172D" w14:textId="77777777" w:rsidR="00737928" w:rsidRDefault="00B1232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EA6B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F93E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B885A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D3D0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BAB6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C48A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B59B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BC1F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CFAC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CE3A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11,85</w:t>
            </w:r>
          </w:p>
        </w:tc>
      </w:tr>
      <w:tr w:rsidR="00737928" w14:paraId="03B713AD" w14:textId="77777777">
        <w:trPr>
          <w:cantSplit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9F79" w14:textId="77777777" w:rsidR="00737928" w:rsidRDefault="00737928">
            <w:pPr>
              <w:pStyle w:val="afb"/>
              <w:widowControl w:val="0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E66F" w14:textId="77777777" w:rsidR="00737928" w:rsidRDefault="00B1232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055F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C736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10D9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3172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A960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7BE1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81C75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8BDC6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25C6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71CC3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16,94</w:t>
            </w:r>
          </w:p>
        </w:tc>
      </w:tr>
      <w:tr w:rsidR="00737928" w14:paraId="1BB543BA" w14:textId="77777777">
        <w:trPr>
          <w:cantSplit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751E" w14:textId="77777777" w:rsidR="00737928" w:rsidRDefault="00737928">
            <w:pPr>
              <w:pStyle w:val="afb"/>
              <w:widowControl w:val="0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CC3F" w14:textId="77777777" w:rsidR="00737928" w:rsidRDefault="00B1232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909B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971A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7F9C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623D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6B1F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3724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205E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8A25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78AB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200D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44,91</w:t>
            </w:r>
          </w:p>
        </w:tc>
      </w:tr>
      <w:tr w:rsidR="00737928" w14:paraId="47B22384" w14:textId="77777777">
        <w:trPr>
          <w:cantSplit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0878" w14:textId="77777777" w:rsidR="00737928" w:rsidRDefault="00737928">
            <w:pPr>
              <w:pStyle w:val="afb"/>
              <w:widowControl w:val="0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AB87" w14:textId="77777777" w:rsidR="00737928" w:rsidRDefault="00B1232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1BE7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6028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C64E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8E34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4213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9CEF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41FC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2D1F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F088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4508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12,25</w:t>
            </w:r>
          </w:p>
        </w:tc>
      </w:tr>
      <w:tr w:rsidR="00737928" w14:paraId="392354E6" w14:textId="77777777">
        <w:trPr>
          <w:cantSplit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501A" w14:textId="77777777" w:rsidR="00737928" w:rsidRDefault="00737928">
            <w:pPr>
              <w:pStyle w:val="afb"/>
              <w:widowControl w:val="0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C46C" w14:textId="77777777" w:rsidR="00737928" w:rsidRDefault="00B1232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27F1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380B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E2A1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BEBCB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9227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0BFFB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C38B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90A6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1263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30E4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13,74</w:t>
            </w:r>
          </w:p>
        </w:tc>
      </w:tr>
      <w:tr w:rsidR="00737928" w14:paraId="58403F45" w14:textId="77777777">
        <w:trPr>
          <w:cantSplit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CCA1" w14:textId="77777777" w:rsidR="00737928" w:rsidRDefault="00737928">
            <w:pPr>
              <w:pStyle w:val="afb"/>
              <w:widowControl w:val="0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047F" w14:textId="77777777" w:rsidR="00737928" w:rsidRDefault="00B1232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44F7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2A6DA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7BAFC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1B76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340A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049FC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2709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399D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48D4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AC2D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16,73</w:t>
            </w:r>
          </w:p>
        </w:tc>
      </w:tr>
      <w:tr w:rsidR="00737928" w14:paraId="0D41E64C" w14:textId="77777777">
        <w:trPr>
          <w:cantSplit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1CE6" w14:textId="77777777" w:rsidR="00737928" w:rsidRDefault="00737928">
            <w:pPr>
              <w:pStyle w:val="afb"/>
              <w:widowControl w:val="0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6D70" w14:textId="77777777" w:rsidR="00737928" w:rsidRDefault="00B1232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818E9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7776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DB62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41FA3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6C4F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E01A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1146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7D61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A8A3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4A1C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</w:tr>
      <w:tr w:rsidR="00737928" w14:paraId="65C72391" w14:textId="77777777">
        <w:trPr>
          <w:cantSplit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A815" w14:textId="77777777" w:rsidR="00737928" w:rsidRDefault="00737928">
            <w:pPr>
              <w:pStyle w:val="afb"/>
              <w:widowControl w:val="0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097E" w14:textId="77777777" w:rsidR="00737928" w:rsidRDefault="00B1232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DF4C7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2D24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4966A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66A2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0DBA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46E1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E2F5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93D8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79D9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2C09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9,31</w:t>
            </w:r>
          </w:p>
        </w:tc>
      </w:tr>
      <w:tr w:rsidR="00737928" w14:paraId="154EDE83" w14:textId="77777777">
        <w:trPr>
          <w:cantSplit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6AC3" w14:textId="77777777" w:rsidR="00737928" w:rsidRDefault="00737928">
            <w:pPr>
              <w:pStyle w:val="afb"/>
              <w:widowControl w:val="0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82B3" w14:textId="77777777" w:rsidR="00737928" w:rsidRDefault="00B1232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C7EC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79BB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E255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CA32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2A8A0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A80B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5E07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F695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62E9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41A3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29,41</w:t>
            </w:r>
          </w:p>
        </w:tc>
      </w:tr>
      <w:tr w:rsidR="00737928" w14:paraId="76AB7F59" w14:textId="77777777">
        <w:trPr>
          <w:cantSplit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0855" w14:textId="77777777" w:rsidR="00737928" w:rsidRDefault="00737928">
            <w:pPr>
              <w:pStyle w:val="afb"/>
              <w:widowControl w:val="0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55F5" w14:textId="77777777" w:rsidR="00737928" w:rsidRDefault="00B1232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70DF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FDED3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06E4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222E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3840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9430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E456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6421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DF1E5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5C8F7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52,85</w:t>
            </w:r>
          </w:p>
        </w:tc>
      </w:tr>
      <w:tr w:rsidR="00737928" w14:paraId="40259FBC" w14:textId="77777777">
        <w:trPr>
          <w:cantSplit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6E72" w14:textId="77777777" w:rsidR="00737928" w:rsidRDefault="00737928">
            <w:pPr>
              <w:pStyle w:val="afb"/>
              <w:widowControl w:val="0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E1A8" w14:textId="77777777" w:rsidR="00737928" w:rsidRDefault="00B1232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Французский язык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C67F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AF27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7424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3E0D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62AC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3453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5E2C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87F0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E6BE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D7B9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66,67</w:t>
            </w:r>
          </w:p>
        </w:tc>
      </w:tr>
      <w:tr w:rsidR="00737928" w14:paraId="06CE4028" w14:textId="77777777">
        <w:trPr>
          <w:cantSplit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CCBB" w14:textId="77777777" w:rsidR="00737928" w:rsidRDefault="00737928">
            <w:pPr>
              <w:pStyle w:val="afb"/>
              <w:widowControl w:val="0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0F2E" w14:textId="77777777" w:rsidR="00737928" w:rsidRDefault="00B1232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B42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4AC3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CEC5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0A53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D2D1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6C66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620A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036F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7F15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2698" w14:textId="77777777" w:rsidR="00737928" w:rsidRDefault="00B12329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</w:tbl>
    <w:p w14:paraId="317FF515" w14:textId="77777777" w:rsidR="00737928" w:rsidRDefault="00737928">
      <w:pPr>
        <w:pStyle w:val="af9"/>
        <w:keepNext/>
        <w:spacing w:after="0"/>
        <w:jc w:val="right"/>
        <w:rPr>
          <w:color w:val="auto"/>
          <w:sz w:val="24"/>
          <w:szCs w:val="24"/>
        </w:rPr>
      </w:pPr>
    </w:p>
    <w:p w14:paraId="14E9E319" w14:textId="77777777" w:rsidR="00737928" w:rsidRPr="001A0E78" w:rsidRDefault="00B12329">
      <w:pPr>
        <w:jc w:val="both"/>
        <w:rPr>
          <w:b/>
          <w:bCs/>
          <w:sz w:val="28"/>
          <w:szCs w:val="28"/>
        </w:rPr>
      </w:pPr>
      <w:r w:rsidRPr="001A0E78">
        <w:rPr>
          <w:b/>
          <w:bCs/>
          <w:sz w:val="28"/>
          <w:szCs w:val="28"/>
        </w:rPr>
        <w:t>4. Результаты ГВЭ-9 в 2022 году в субъекте Российской Федерации</w:t>
      </w:r>
    </w:p>
    <w:p w14:paraId="6BB9FFF6" w14:textId="77777777" w:rsidR="00737928" w:rsidRDefault="00B12329">
      <w:pPr>
        <w:pStyle w:val="af9"/>
        <w:keepNext/>
        <w:jc w:val="right"/>
        <w:rPr>
          <w:iCs w:val="0"/>
        </w:rPr>
      </w:pPr>
      <w:r>
        <w:rPr>
          <w:bCs/>
          <w:iCs w:val="0"/>
        </w:rPr>
        <w:t xml:space="preserve">Таблица </w:t>
      </w:r>
      <w:r>
        <w:fldChar w:fldCharType="begin"/>
      </w:r>
      <w:r>
        <w:rPr>
          <w:bCs/>
          <w:iCs w:val="0"/>
        </w:rPr>
        <w:instrText>STYLEREF 1 \s</w:instrText>
      </w:r>
      <w:r>
        <w:rPr>
          <w:bCs/>
          <w:iCs w:val="0"/>
        </w:rPr>
        <w:fldChar w:fldCharType="separate"/>
      </w:r>
      <w:r>
        <w:rPr>
          <w:bCs/>
          <w:iCs w:val="0"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4</w:t>
      </w:r>
    </w:p>
    <w:tbl>
      <w:tblPr>
        <w:tblW w:w="11498" w:type="dxa"/>
        <w:jc w:val="center"/>
        <w:tblLayout w:type="fixed"/>
        <w:tblLook w:val="00A0" w:firstRow="1" w:lastRow="0" w:firstColumn="1" w:lastColumn="0" w:noHBand="0" w:noVBand="0"/>
      </w:tblPr>
      <w:tblGrid>
        <w:gridCol w:w="649"/>
        <w:gridCol w:w="2271"/>
        <w:gridCol w:w="1260"/>
        <w:gridCol w:w="1222"/>
        <w:gridCol w:w="567"/>
        <w:gridCol w:w="851"/>
        <w:gridCol w:w="709"/>
        <w:gridCol w:w="850"/>
        <w:gridCol w:w="851"/>
        <w:gridCol w:w="852"/>
        <w:gridCol w:w="568"/>
        <w:gridCol w:w="848"/>
      </w:tblGrid>
      <w:tr w:rsidR="00737928" w14:paraId="695766F9" w14:textId="77777777">
        <w:trPr>
          <w:cantSplit/>
          <w:tblHeader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5DF4" w14:textId="77777777" w:rsidR="00737928" w:rsidRDefault="00B1232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2E8A" w14:textId="77777777" w:rsidR="00737928" w:rsidRDefault="00B1232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предмет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0FE4" w14:textId="77777777" w:rsidR="00737928" w:rsidRDefault="00B1232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участников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7AA9" w14:textId="77777777" w:rsidR="00737928" w:rsidRDefault="00B1232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Участников с ОВЗ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A79F" w14:textId="77777777" w:rsidR="00737928" w:rsidRDefault="00B1232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«2»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4CE9" w14:textId="77777777" w:rsidR="00737928" w:rsidRDefault="00B1232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«3»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71CB" w14:textId="77777777" w:rsidR="00737928" w:rsidRDefault="00B1232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«4»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48D8" w14:textId="77777777" w:rsidR="00737928" w:rsidRDefault="00B1232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«5»</w:t>
            </w:r>
          </w:p>
        </w:tc>
      </w:tr>
      <w:tr w:rsidR="00737928" w14:paraId="165A1443" w14:textId="77777777">
        <w:trPr>
          <w:cantSplit/>
          <w:trHeight w:val="469"/>
          <w:tblHeader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5CDC" w14:textId="77777777" w:rsidR="00737928" w:rsidRDefault="0073792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54E2B" w14:textId="77777777" w:rsidR="00737928" w:rsidRDefault="0073792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B730" w14:textId="77777777" w:rsidR="00737928" w:rsidRDefault="0073792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9809" w14:textId="77777777" w:rsidR="00737928" w:rsidRDefault="0073792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64D1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6DB5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930B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E21D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598F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B9DC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10F3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26ED" w14:textId="77777777" w:rsidR="00737928" w:rsidRDefault="00B1232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737928" w14:paraId="12B2B754" w14:textId="77777777">
        <w:trPr>
          <w:cantSplit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10BB" w14:textId="77777777" w:rsidR="00737928" w:rsidRDefault="00737928">
            <w:pPr>
              <w:pStyle w:val="afb"/>
              <w:widowControl w:val="0"/>
              <w:numPr>
                <w:ilvl w:val="0"/>
                <w:numId w:val="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86DC" w14:textId="77777777" w:rsidR="00737928" w:rsidRDefault="00B1232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9737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E508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4BC2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2206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2422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1208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830A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F112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53,46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2298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0028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11,04</w:t>
            </w:r>
          </w:p>
        </w:tc>
      </w:tr>
      <w:tr w:rsidR="00737928" w14:paraId="1C302D66" w14:textId="77777777">
        <w:trPr>
          <w:cantSplit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FDF37" w14:textId="77777777" w:rsidR="00737928" w:rsidRDefault="00737928">
            <w:pPr>
              <w:pStyle w:val="afb"/>
              <w:widowControl w:val="0"/>
              <w:numPr>
                <w:ilvl w:val="0"/>
                <w:numId w:val="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28AE" w14:textId="77777777" w:rsidR="00737928" w:rsidRDefault="00B1232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840A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2B88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C736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5568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5B1D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2354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2567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E318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26,27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BE12B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F31A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3,18</w:t>
            </w:r>
          </w:p>
        </w:tc>
      </w:tr>
      <w:tr w:rsidR="00737928" w14:paraId="673E4A79" w14:textId="77777777">
        <w:trPr>
          <w:cantSplit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6CC1" w14:textId="77777777" w:rsidR="00737928" w:rsidRDefault="00737928">
            <w:pPr>
              <w:pStyle w:val="afb"/>
              <w:widowControl w:val="0"/>
              <w:numPr>
                <w:ilvl w:val="0"/>
                <w:numId w:val="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2BFC" w14:textId="77777777" w:rsidR="00737928" w:rsidRDefault="00B1232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56C3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461D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A71E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08E9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9268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8FBA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9448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7375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37,50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E3F86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C06F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37928" w14:paraId="08DFD472" w14:textId="77777777">
        <w:trPr>
          <w:cantSplit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F03A" w14:textId="77777777" w:rsidR="00737928" w:rsidRDefault="00737928">
            <w:pPr>
              <w:pStyle w:val="afb"/>
              <w:widowControl w:val="0"/>
              <w:numPr>
                <w:ilvl w:val="0"/>
                <w:numId w:val="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CCF7" w14:textId="77777777" w:rsidR="00737928" w:rsidRDefault="00B1232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0F25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90276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6B2B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25AA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CAD1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8886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32ED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9B6B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493D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7C2E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37928" w14:paraId="4EED2978" w14:textId="77777777">
        <w:trPr>
          <w:cantSplit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C3D4" w14:textId="77777777" w:rsidR="00737928" w:rsidRDefault="00737928">
            <w:pPr>
              <w:pStyle w:val="afb"/>
              <w:widowControl w:val="0"/>
              <w:numPr>
                <w:ilvl w:val="0"/>
                <w:numId w:val="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64826" w14:textId="77777777" w:rsidR="00737928" w:rsidRDefault="00B1232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AB31F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7385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8531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47467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77D3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9C69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6247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1A7B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41,67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AE9C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6CEB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37928" w14:paraId="484479BF" w14:textId="77777777">
        <w:trPr>
          <w:cantSplit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BFF9" w14:textId="77777777" w:rsidR="00737928" w:rsidRDefault="00737928">
            <w:pPr>
              <w:pStyle w:val="afb"/>
              <w:widowControl w:val="0"/>
              <w:numPr>
                <w:ilvl w:val="0"/>
                <w:numId w:val="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BC6D" w14:textId="77777777" w:rsidR="00737928" w:rsidRDefault="00B1232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7CEF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C6C7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6D9F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68D7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0F97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10E10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55F8B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2845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42,86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B190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BAA1" w14:textId="77777777" w:rsidR="00737928" w:rsidRDefault="00B12329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14,29</w:t>
            </w:r>
          </w:p>
        </w:tc>
      </w:tr>
    </w:tbl>
    <w:p w14:paraId="05FF6444" w14:textId="77777777" w:rsidR="00737928" w:rsidRDefault="00737928">
      <w:pPr>
        <w:jc w:val="both"/>
        <w:rPr>
          <w:bCs/>
        </w:rPr>
      </w:pPr>
    </w:p>
    <w:p w14:paraId="3473E6F5" w14:textId="77777777" w:rsidR="00737928" w:rsidRDefault="00B1232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Основные учебники по предмету из ФПУ, которые использовались ОО субъекта Российской Федерации в 2021-2022 учебном году. </w:t>
      </w:r>
    </w:p>
    <w:p w14:paraId="5D7007C3" w14:textId="77777777" w:rsidR="00737928" w:rsidRDefault="0073792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DE6BDF9" w14:textId="77777777" w:rsidR="00737928" w:rsidRDefault="00B12329">
      <w:pPr>
        <w:pStyle w:val="afb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Планируемые корректировки в выборе учебников из ФПУ (если запланированы)</w:t>
      </w:r>
    </w:p>
    <w:p w14:paraId="04B8A8EB" w14:textId="03178ECC" w:rsidR="00306D46" w:rsidRDefault="00306D46">
      <w:pPr>
        <w:rPr>
          <w:i/>
          <w:szCs w:val="28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704"/>
        <w:gridCol w:w="2751"/>
        <w:gridCol w:w="8589"/>
        <w:gridCol w:w="2693"/>
      </w:tblGrid>
      <w:tr w:rsidR="00094F47" w:rsidRPr="001A0E78" w14:paraId="1B388B9F" w14:textId="77777777" w:rsidTr="00B12329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FA1F" w14:textId="4D008418" w:rsidR="00094F47" w:rsidRPr="001A0E78" w:rsidRDefault="00094F47" w:rsidP="00094F47">
            <w:pPr>
              <w:suppressAutoHyphens w:val="0"/>
              <w:jc w:val="center"/>
              <w:rPr>
                <w:rFonts w:eastAsia="Times New Roman"/>
                <w:color w:val="000000"/>
              </w:rPr>
            </w:pPr>
            <w:r w:rsidRPr="001A0E78">
              <w:rPr>
                <w:b/>
              </w:rPr>
              <w:t>№ п/п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1289" w14:textId="77777777" w:rsidR="00094F47" w:rsidRPr="001A0E78" w:rsidRDefault="00094F47" w:rsidP="00094F47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E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учебного </w:t>
            </w:r>
          </w:p>
          <w:p w14:paraId="34635B84" w14:textId="53B1EE4E" w:rsidR="00094F47" w:rsidRPr="001A0E78" w:rsidRDefault="00094F47" w:rsidP="00094F47">
            <w:pPr>
              <w:suppressAutoHyphens w:val="0"/>
              <w:jc w:val="center"/>
              <w:rPr>
                <w:rFonts w:eastAsia="Times New Roman"/>
                <w:color w:val="000000"/>
              </w:rPr>
            </w:pPr>
            <w:r w:rsidRPr="001A0E78">
              <w:rPr>
                <w:b/>
              </w:rPr>
              <w:t>предмета</w:t>
            </w:r>
          </w:p>
        </w:tc>
        <w:tc>
          <w:tcPr>
            <w:tcW w:w="8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B24A" w14:textId="3EC39A6C" w:rsidR="00094F47" w:rsidRPr="001A0E78" w:rsidRDefault="00094F47" w:rsidP="00094F47">
            <w:pPr>
              <w:suppressAutoHyphens w:val="0"/>
              <w:jc w:val="center"/>
              <w:rPr>
                <w:rFonts w:eastAsia="Times New Roman"/>
                <w:color w:val="000000"/>
              </w:rPr>
            </w:pPr>
            <w:r w:rsidRPr="001A0E78">
              <w:rPr>
                <w:b/>
              </w:rPr>
              <w:t>Название учебника / линия учебников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D8E87B" w14:textId="77777777" w:rsidR="00094F47" w:rsidRPr="001A0E78" w:rsidRDefault="00094F47" w:rsidP="00094F47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E78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процент ОО, </w:t>
            </w:r>
          </w:p>
          <w:p w14:paraId="2AE48113" w14:textId="6435605F" w:rsidR="00094F47" w:rsidRPr="001A0E78" w:rsidRDefault="00094F47" w:rsidP="00094F47">
            <w:pPr>
              <w:suppressAutoHyphens w:val="0"/>
              <w:jc w:val="center"/>
              <w:rPr>
                <w:rFonts w:eastAsia="Times New Roman"/>
                <w:color w:val="000000"/>
              </w:rPr>
            </w:pPr>
            <w:r w:rsidRPr="001A0E78">
              <w:rPr>
                <w:b/>
              </w:rPr>
              <w:t>в которых использовался данный учебник / линия учебников</w:t>
            </w:r>
            <w:r w:rsidRPr="001A0E7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94F47" w:rsidRPr="001A0E78" w14:paraId="37FE851F" w14:textId="77777777" w:rsidTr="00B12329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3AA06" w14:textId="6BD0DEE3" w:rsidR="00094F47" w:rsidRPr="001A0E78" w:rsidRDefault="00094F47" w:rsidP="00094F47">
            <w:pPr>
              <w:suppressAutoHyphens w:val="0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9E57" w14:textId="758C6DC3" w:rsidR="00094F47" w:rsidRPr="001A0E78" w:rsidRDefault="00094F47" w:rsidP="00094F47">
            <w:pPr>
              <w:suppressAutoHyphens w:val="0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Химия  </w:t>
            </w:r>
          </w:p>
        </w:tc>
        <w:tc>
          <w:tcPr>
            <w:tcW w:w="8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9B57" w14:textId="77777777" w:rsidR="00094F47" w:rsidRPr="001A0E78" w:rsidRDefault="00094F47" w:rsidP="00094F47">
            <w:pPr>
              <w:suppressAutoHyphens w:val="0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Габриелян О.С., Остроумов И.Г., Сладков С.А.</w:t>
            </w:r>
          </w:p>
          <w:p w14:paraId="1BC9AE79" w14:textId="4E38061E" w:rsidR="00094F47" w:rsidRPr="001A0E78" w:rsidRDefault="00094F47" w:rsidP="00094F47">
            <w:pPr>
              <w:suppressAutoHyphens w:val="0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АО "Издательство "Просвещение"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0ACA46" w14:textId="26432DE5" w:rsidR="00094F47" w:rsidRPr="001A0E78" w:rsidRDefault="00094F47" w:rsidP="00094F47">
            <w:pPr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32%</w:t>
            </w:r>
          </w:p>
        </w:tc>
      </w:tr>
      <w:tr w:rsidR="00094F47" w:rsidRPr="001A0E78" w14:paraId="18FBBD88" w14:textId="77777777" w:rsidTr="00B12329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5B7C0" w14:textId="4703A63F" w:rsidR="00094F47" w:rsidRPr="001A0E78" w:rsidRDefault="00094F47" w:rsidP="00094F47">
            <w:pPr>
              <w:suppressAutoHyphens w:val="0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1126" w14:textId="275BCA7A" w:rsidR="00094F47" w:rsidRPr="001A0E78" w:rsidRDefault="00094F47" w:rsidP="00094F47">
            <w:pPr>
              <w:suppressAutoHyphens w:val="0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Химия  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9BB4" w14:textId="30DD15AC" w:rsidR="00094F47" w:rsidRPr="001A0E78" w:rsidRDefault="00094F47" w:rsidP="00094F47">
            <w:pPr>
              <w:suppressAutoHyphens w:val="0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Журин А.</w:t>
            </w:r>
          </w:p>
          <w:p w14:paraId="11AACA36" w14:textId="122F04F0" w:rsidR="00094F47" w:rsidRPr="001A0E78" w:rsidRDefault="00094F47" w:rsidP="00094F47">
            <w:pPr>
              <w:suppressAutoHyphens w:val="0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АО "Издательство "Просвещение"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38896" w14:textId="7A446C20" w:rsidR="00094F47" w:rsidRPr="001A0E78" w:rsidRDefault="00094F47" w:rsidP="00094F47">
            <w:pPr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1%</w:t>
            </w:r>
          </w:p>
        </w:tc>
      </w:tr>
      <w:tr w:rsidR="00094F47" w:rsidRPr="001A0E78" w14:paraId="55A22A97" w14:textId="77777777" w:rsidTr="00B12329">
        <w:trPr>
          <w:trHeight w:val="5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2D87C" w14:textId="720D9B6C" w:rsidR="00094F47" w:rsidRPr="001A0E78" w:rsidRDefault="00094F47" w:rsidP="00094F47">
            <w:pPr>
              <w:suppressAutoHyphens w:val="0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CADC" w14:textId="07736EE2" w:rsidR="00094F47" w:rsidRPr="001A0E78" w:rsidRDefault="00094F47" w:rsidP="00094F47">
            <w:pPr>
              <w:suppressAutoHyphens w:val="0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Химия  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B8FF" w14:textId="15069570" w:rsidR="00094F47" w:rsidRPr="001A0E78" w:rsidRDefault="00094F47" w:rsidP="00094F47">
            <w:pPr>
              <w:suppressAutoHyphens w:val="0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Кузнецова Н.Е., Титова И.М., Гара Н.Н. ООО Издательский центр "ВЕНТАНА-ГРАФ"; АО "Издательство "Просвещение"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FAA3A" w14:textId="2DF501D6" w:rsidR="00094F47" w:rsidRPr="001A0E78" w:rsidRDefault="00094F47" w:rsidP="00094F47">
            <w:pPr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9%</w:t>
            </w:r>
          </w:p>
        </w:tc>
      </w:tr>
      <w:tr w:rsidR="00094F47" w:rsidRPr="001A0E78" w14:paraId="17CF9B8F" w14:textId="77777777" w:rsidTr="00B12329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8D38C" w14:textId="0F106497" w:rsidR="00094F47" w:rsidRPr="001A0E78" w:rsidRDefault="00094F47" w:rsidP="00094F47">
            <w:pPr>
              <w:suppressAutoHyphens w:val="0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82E5" w14:textId="72718F4B" w:rsidR="00094F47" w:rsidRPr="001A0E78" w:rsidRDefault="00094F47" w:rsidP="00094F47">
            <w:pPr>
              <w:suppressAutoHyphens w:val="0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Химия  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47DB" w14:textId="77777777" w:rsidR="00094F47" w:rsidRPr="001A0E78" w:rsidRDefault="00094F47" w:rsidP="00094F47">
            <w:pPr>
              <w:suppressAutoHyphens w:val="0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Рудзитис Г.Е., Фельдман Ф.Г.</w:t>
            </w:r>
          </w:p>
          <w:p w14:paraId="64A588EB" w14:textId="3EC7246D" w:rsidR="00094F47" w:rsidRPr="001A0E78" w:rsidRDefault="00094F47" w:rsidP="00094F47">
            <w:pPr>
              <w:suppressAutoHyphens w:val="0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АО "Издательство "Просвещение"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7104BC" w14:textId="2B542C1C" w:rsidR="00094F47" w:rsidRPr="001A0E78" w:rsidRDefault="00094F47" w:rsidP="00094F47">
            <w:pPr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30%</w:t>
            </w:r>
          </w:p>
        </w:tc>
      </w:tr>
      <w:tr w:rsidR="00094F47" w:rsidRPr="004739D0" w14:paraId="66A72330" w14:textId="77777777" w:rsidTr="00B123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F68C9" w14:textId="654BF19D" w:rsidR="00094F47" w:rsidRPr="001A0E78" w:rsidRDefault="00094F47" w:rsidP="00094F47">
            <w:pPr>
              <w:suppressAutoHyphens w:val="0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3A476" w14:textId="09931D1F" w:rsidR="00094F47" w:rsidRPr="001A0E78" w:rsidRDefault="00094F47" w:rsidP="00094F47">
            <w:pPr>
              <w:suppressAutoHyphens w:val="0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Химия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A10C" w14:textId="6900B36C" w:rsidR="00094F47" w:rsidRPr="001A0E78" w:rsidRDefault="00094F47" w:rsidP="00094F47">
            <w:pPr>
              <w:suppressAutoHyphens w:val="0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Габриелян О.С. Москва "Дрофа"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8A0323" w14:textId="572CFEF2" w:rsidR="00094F47" w:rsidRPr="001A0E78" w:rsidRDefault="00094F47" w:rsidP="00094F47">
            <w:pPr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1A0E78">
              <w:rPr>
                <w:rFonts w:eastAsia="Times New Roman"/>
                <w:color w:val="000000"/>
              </w:rPr>
              <w:t>28%</w:t>
            </w:r>
          </w:p>
        </w:tc>
      </w:tr>
    </w:tbl>
    <w:p w14:paraId="2F024087" w14:textId="3FD18E46" w:rsidR="00306D46" w:rsidRDefault="00306D46">
      <w:pPr>
        <w:spacing w:after="200" w:line="276" w:lineRule="auto"/>
        <w:rPr>
          <w:i/>
          <w:szCs w:val="28"/>
        </w:rPr>
        <w:sectPr w:rsidR="00306D46" w:rsidSect="00DA3AEC">
          <w:footerReference w:type="default" r:id="rId10"/>
          <w:pgSz w:w="16838" w:h="11906" w:orient="landscape"/>
          <w:pgMar w:top="709" w:right="709" w:bottom="567" w:left="1134" w:header="0" w:footer="709" w:gutter="0"/>
          <w:cols w:space="720"/>
          <w:formProt w:val="0"/>
          <w:docGrid w:linePitch="360"/>
        </w:sectPr>
      </w:pPr>
    </w:p>
    <w:p w14:paraId="4F920D08" w14:textId="77777777" w:rsidR="00737928" w:rsidRDefault="00737928">
      <w:pPr>
        <w:spacing w:after="200" w:line="276" w:lineRule="auto"/>
        <w:rPr>
          <w:i/>
          <w:szCs w:val="28"/>
        </w:rPr>
      </w:pPr>
    </w:p>
    <w:p w14:paraId="0A1CCC48" w14:textId="77777777" w:rsidR="00737928" w:rsidRDefault="00B12329">
      <w:pPr>
        <w:jc w:val="center"/>
        <w:rPr>
          <w:rStyle w:val="af3"/>
          <w:sz w:val="32"/>
          <w:szCs w:val="32"/>
        </w:rPr>
      </w:pPr>
      <w:r>
        <w:rPr>
          <w:rStyle w:val="af3"/>
          <w:sz w:val="32"/>
          <w:szCs w:val="32"/>
        </w:rPr>
        <w:t xml:space="preserve">ГЛАВА 2. </w:t>
      </w:r>
    </w:p>
    <w:p w14:paraId="0DD5A5EC" w14:textId="77777777" w:rsidR="00737928" w:rsidRDefault="00B12329">
      <w:pPr>
        <w:jc w:val="center"/>
        <w:rPr>
          <w:rStyle w:val="af3"/>
          <w:sz w:val="28"/>
        </w:rPr>
      </w:pPr>
      <w:r>
        <w:rPr>
          <w:rStyle w:val="af3"/>
          <w:sz w:val="32"/>
          <w:szCs w:val="32"/>
        </w:rPr>
        <w:t xml:space="preserve">Методический анализ результатов ОГЭ </w:t>
      </w:r>
      <w:r>
        <w:rPr>
          <w:rStyle w:val="af3"/>
          <w:sz w:val="32"/>
          <w:szCs w:val="32"/>
        </w:rPr>
        <w:br/>
        <w:t>по учебному предмету</w:t>
      </w:r>
      <w:r>
        <w:rPr>
          <w:rStyle w:val="af3"/>
          <w:sz w:val="32"/>
          <w:szCs w:val="32"/>
        </w:rPr>
        <w:br/>
      </w:r>
      <w:r>
        <w:rPr>
          <w:rStyle w:val="af3"/>
          <w:sz w:val="28"/>
          <w:u w:val="single"/>
        </w:rPr>
        <w:t>«Химия»</w:t>
      </w:r>
    </w:p>
    <w:p w14:paraId="584B1850" w14:textId="77777777" w:rsidR="00737928" w:rsidRDefault="00B12329">
      <w:pPr>
        <w:jc w:val="center"/>
        <w:rPr>
          <w:rStyle w:val="af3"/>
          <w:b w:val="0"/>
          <w:i/>
          <w:sz w:val="22"/>
        </w:rPr>
      </w:pPr>
      <w:r>
        <w:rPr>
          <w:rStyle w:val="af3"/>
          <w:b w:val="0"/>
          <w:i/>
          <w:sz w:val="22"/>
        </w:rPr>
        <w:t>(наименование учебного предмета)</w:t>
      </w:r>
    </w:p>
    <w:p w14:paraId="53F09D23" w14:textId="77777777" w:rsidR="00737928" w:rsidRDefault="00737928">
      <w:pPr>
        <w:ind w:left="426" w:hanging="426"/>
        <w:rPr>
          <w:i/>
        </w:rPr>
      </w:pPr>
    </w:p>
    <w:p w14:paraId="50C92D04" w14:textId="77777777" w:rsidR="00737928" w:rsidRDefault="00B12329">
      <w:pPr>
        <w:ind w:left="426" w:hanging="426"/>
        <w:rPr>
          <w:i/>
        </w:rPr>
      </w:pPr>
      <w:r>
        <w:rPr>
          <w:i/>
        </w:rPr>
        <w:t>Далее приведена типовая структура отчета по учебному предмету</w:t>
      </w:r>
    </w:p>
    <w:p w14:paraId="50D0E278" w14:textId="77777777" w:rsidR="00737928" w:rsidRDefault="00737928">
      <w:pPr>
        <w:ind w:left="568" w:hanging="568"/>
        <w:jc w:val="both"/>
        <w:rPr>
          <w:i/>
          <w:szCs w:val="28"/>
        </w:rPr>
      </w:pPr>
      <w:bookmarkStart w:id="5" w:name="_Toc424490574"/>
      <w:bookmarkStart w:id="6" w:name="_Toc423954897"/>
      <w:bookmarkStart w:id="7" w:name="_Toc395183639"/>
    </w:p>
    <w:p w14:paraId="788D04A2" w14:textId="77777777" w:rsidR="00737928" w:rsidRDefault="00B1232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Количество участников ОГЭ по учебному предмету (за последние годы</w:t>
      </w:r>
      <w:r>
        <w:rPr>
          <w:rStyle w:val="a5"/>
          <w:b/>
          <w:bCs/>
          <w:sz w:val="28"/>
          <w:szCs w:val="28"/>
        </w:rPr>
        <w:footnoteReference w:id="7"/>
      </w:r>
      <w:r>
        <w:rPr>
          <w:b/>
          <w:bCs/>
          <w:sz w:val="28"/>
          <w:szCs w:val="28"/>
        </w:rPr>
        <w:t xml:space="preserve"> проведения ОГЭ по предмету)</w:t>
      </w:r>
      <w:bookmarkEnd w:id="5"/>
      <w:bookmarkEnd w:id="6"/>
      <w:bookmarkEnd w:id="7"/>
      <w:r>
        <w:rPr>
          <w:b/>
          <w:bCs/>
          <w:sz w:val="28"/>
          <w:szCs w:val="28"/>
        </w:rPr>
        <w:t xml:space="preserve"> по категориям</w:t>
      </w:r>
    </w:p>
    <w:p w14:paraId="54F7C265" w14:textId="310C48E7" w:rsidR="00737928" w:rsidRDefault="00B12329">
      <w:pPr>
        <w:pStyle w:val="af9"/>
        <w:keepNext/>
        <w:jc w:val="right"/>
        <w:rPr>
          <w:bCs/>
          <w:iCs w:val="0"/>
        </w:rPr>
      </w:pPr>
      <w:r>
        <w:rPr>
          <w:bCs/>
          <w:iCs w:val="0"/>
        </w:rPr>
        <w:t>Таблица 2</w:t>
      </w:r>
      <w:r>
        <w:rPr>
          <w:bCs/>
          <w:iCs w:val="0"/>
        </w:rPr>
        <w:noBreakHyphen/>
        <w:t>1</w:t>
      </w:r>
    </w:p>
    <w:p w14:paraId="3F55A0CE" w14:textId="77777777" w:rsidR="00306D46" w:rsidRPr="00306D46" w:rsidRDefault="00306D46" w:rsidP="00306D46"/>
    <w:tbl>
      <w:tblPr>
        <w:tblW w:w="4850" w:type="pct"/>
        <w:tblInd w:w="109" w:type="dxa"/>
        <w:tblLayout w:type="fixed"/>
        <w:tblLook w:val="00A0" w:firstRow="1" w:lastRow="0" w:firstColumn="1" w:lastColumn="0" w:noHBand="0" w:noVBand="0"/>
      </w:tblPr>
      <w:tblGrid>
        <w:gridCol w:w="3428"/>
        <w:gridCol w:w="754"/>
        <w:gridCol w:w="754"/>
        <w:gridCol w:w="758"/>
        <w:gridCol w:w="758"/>
        <w:gridCol w:w="759"/>
        <w:gridCol w:w="754"/>
        <w:gridCol w:w="758"/>
        <w:gridCol w:w="755"/>
      </w:tblGrid>
      <w:tr w:rsidR="00737928" w14:paraId="6AE3E8B2" w14:textId="77777777">
        <w:trPr>
          <w:cantSplit/>
          <w:tblHeader/>
        </w:trPr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8D29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Участники ОГЭ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2A05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F0A3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6990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BD09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2022 г.</w:t>
            </w:r>
          </w:p>
        </w:tc>
      </w:tr>
      <w:tr w:rsidR="00737928" w14:paraId="1D135AF3" w14:textId="77777777">
        <w:trPr>
          <w:cantSplit/>
          <w:tblHeader/>
        </w:trPr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DA1E" w14:textId="77777777" w:rsidR="00737928" w:rsidRDefault="00737928">
            <w:pPr>
              <w:widowControl w:val="0"/>
              <w:tabs>
                <w:tab w:val="left" w:pos="10320"/>
              </w:tabs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88A4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>чел.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C9F4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 xml:space="preserve">% </w:t>
            </w:r>
            <w:r>
              <w:rPr>
                <w:rStyle w:val="a5"/>
              </w:rPr>
              <w:footnoteReference w:id="8"/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46F54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>чел.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D39D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>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0FAB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>чел.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E099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>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2061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>чел.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F811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>%</w:t>
            </w:r>
          </w:p>
        </w:tc>
      </w:tr>
      <w:tr w:rsidR="00737928" w14:paraId="4EC10FC1" w14:textId="77777777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EDA7" w14:textId="77777777" w:rsidR="00737928" w:rsidRDefault="00B12329">
            <w:pPr>
              <w:widowControl w:val="0"/>
              <w:tabs>
                <w:tab w:val="left" w:pos="10320"/>
              </w:tabs>
              <w:rPr>
                <w:i/>
                <w:szCs w:val="28"/>
              </w:rPr>
            </w:pPr>
            <w:r>
              <w:t>Выпускники текущего года, обучающиеся по программам ООО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DD30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>807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32C9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>100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1346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83E7E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4E59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9FB9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4B8E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6E23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37928" w14:paraId="116A4BEB" w14:textId="77777777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2D30" w14:textId="77777777" w:rsidR="00737928" w:rsidRDefault="00B12329">
            <w:pPr>
              <w:widowControl w:val="0"/>
              <w:tabs>
                <w:tab w:val="left" w:pos="10320"/>
              </w:tabs>
              <w:rPr>
                <w:i/>
                <w:szCs w:val="28"/>
              </w:rPr>
            </w:pPr>
            <w:r>
              <w:t>Выпускники лицеев и гимназий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06E9E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>274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0779F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>33,96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9C887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240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E4F9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33,24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D6BC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BF91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EC46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2806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41,92</w:t>
            </w:r>
          </w:p>
        </w:tc>
      </w:tr>
      <w:tr w:rsidR="00737928" w14:paraId="025112B0" w14:textId="77777777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32C4" w14:textId="77777777" w:rsidR="00737928" w:rsidRDefault="00B12329">
            <w:pPr>
              <w:widowControl w:val="0"/>
              <w:tabs>
                <w:tab w:val="left" w:pos="10320"/>
              </w:tabs>
              <w:rPr>
                <w:i/>
                <w:szCs w:val="28"/>
              </w:rPr>
            </w:pPr>
            <w:r>
              <w:t>Выпускники СОШ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B4C1D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D63D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60,59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DCF7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E4D7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61,77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08B7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0AA8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8F06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914D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54,29</w:t>
            </w:r>
          </w:p>
        </w:tc>
      </w:tr>
      <w:tr w:rsidR="00737928" w14:paraId="11385D9F" w14:textId="77777777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A9FF" w14:textId="77777777" w:rsidR="00737928" w:rsidRDefault="00B12329">
            <w:pPr>
              <w:widowControl w:val="0"/>
              <w:tabs>
                <w:tab w:val="left" w:pos="10320"/>
              </w:tabs>
              <w:rPr>
                <w:i/>
                <w:szCs w:val="28"/>
              </w:rPr>
            </w:pPr>
            <w:r>
              <w:t>Выпускники СПО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A774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FBD0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18E7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348E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EEDF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BF33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C75E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D31B3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</w:tr>
      <w:tr w:rsidR="00737928" w14:paraId="5BACED93" w14:textId="77777777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5C14" w14:textId="77777777" w:rsidR="00737928" w:rsidRDefault="00B12329">
            <w:pPr>
              <w:widowControl w:val="0"/>
              <w:tabs>
                <w:tab w:val="left" w:pos="10320"/>
              </w:tabs>
              <w:rPr>
                <w:i/>
                <w:szCs w:val="28"/>
              </w:rPr>
            </w:pPr>
            <w:r>
              <w:t>Выпускники ООШ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3165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F07E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3,35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F4D5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47CC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54B2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069C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4F43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86D8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3,59</w:t>
            </w:r>
          </w:p>
        </w:tc>
      </w:tr>
      <w:tr w:rsidR="00737928" w14:paraId="278777D6" w14:textId="77777777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09D4" w14:textId="77777777" w:rsidR="00737928" w:rsidRDefault="00B12329">
            <w:pPr>
              <w:widowControl w:val="0"/>
              <w:tabs>
                <w:tab w:val="left" w:pos="10320"/>
              </w:tabs>
              <w:rPr>
                <w:i/>
                <w:szCs w:val="28"/>
              </w:rPr>
            </w:pPr>
            <w:r>
              <w:t>Выпускники интернатов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D34C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D6CF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B8FC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8A11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84F1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F86D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567F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2B5D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737928" w14:paraId="2B4968DD" w14:textId="77777777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198C" w14:textId="77777777" w:rsidR="00737928" w:rsidRDefault="00B12329">
            <w:pPr>
              <w:widowControl w:val="0"/>
              <w:tabs>
                <w:tab w:val="left" w:pos="10320"/>
              </w:tabs>
              <w:rPr>
                <w:i/>
                <w:szCs w:val="28"/>
              </w:rPr>
            </w:pPr>
            <w:r>
              <w:t>Обучающиеся на дому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CA4D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DFE3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>0,24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E14F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3F03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091D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F921F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A161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D238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737928" w14:paraId="5D216E8C" w14:textId="77777777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BACE" w14:textId="77777777" w:rsidR="00737928" w:rsidRDefault="00B12329">
            <w:pPr>
              <w:widowControl w:val="0"/>
              <w:tabs>
                <w:tab w:val="left" w:pos="10320"/>
              </w:tabs>
              <w:rPr>
                <w:i/>
                <w:szCs w:val="28"/>
              </w:rPr>
            </w:pPr>
            <w:r>
              <w:t>Участники  с ограниченными возможностями здоровья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3467B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3A7C3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>0,24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BDD4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A4DA0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C445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8068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DA7D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DCE7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0,60</w:t>
            </w:r>
          </w:p>
        </w:tc>
      </w:tr>
    </w:tbl>
    <w:p w14:paraId="669AC886" w14:textId="77777777" w:rsidR="00737928" w:rsidRDefault="00737928">
      <w:pPr>
        <w:jc w:val="both"/>
        <w:rPr>
          <w:b/>
        </w:rPr>
      </w:pPr>
    </w:p>
    <w:p w14:paraId="5B0BAA73" w14:textId="77777777" w:rsidR="00737928" w:rsidRDefault="00B12329">
      <w:pPr>
        <w:jc w:val="both"/>
        <w:rPr>
          <w:i/>
        </w:rPr>
      </w:pPr>
      <w:r>
        <w:rPr>
          <w:b/>
          <w:i/>
        </w:rPr>
        <w:t xml:space="preserve">ВЫВОД о характере изменения количества участников ОГЭ по предмету </w:t>
      </w:r>
      <w:r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14:paraId="6996DB96" w14:textId="77777777" w:rsidR="00737928" w:rsidRDefault="00737928">
      <w:pPr>
        <w:spacing w:line="360" w:lineRule="auto"/>
        <w:jc w:val="both"/>
        <w:rPr>
          <w:i/>
          <w:szCs w:val="28"/>
        </w:rPr>
      </w:pPr>
    </w:p>
    <w:p w14:paraId="5B72F337" w14:textId="2E7240AD" w:rsidR="00737928" w:rsidRDefault="00B12329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и 2021 годах по объективным причинам ОГЭ по химии не проводился. При сопоставлении результатов ОГЭ-2022 с результатами ГИА в 2018-2019 годах следует учитывать тот факт, что в КИМ по химии в 2021 году внесены изменения в части использования форм и формулировок заданий, аналогичных моделям заданий ЕГЭ. В 2022 году ГИА была впервые реализована </w:t>
      </w:r>
      <w:r w:rsidR="00143E05">
        <w:rPr>
          <w:sz w:val="28"/>
          <w:szCs w:val="28"/>
        </w:rPr>
        <w:t xml:space="preserve">модель </w:t>
      </w:r>
      <w:r>
        <w:rPr>
          <w:sz w:val="28"/>
          <w:szCs w:val="28"/>
        </w:rPr>
        <w:t>с присутствием в КИМе заданий практической части (реальный эксперимент). Эти изменения усложнили КИМы, что несомненно явилось одной из причин уменьшения количеств</w:t>
      </w:r>
      <w:r w:rsidR="00143E05">
        <w:rPr>
          <w:sz w:val="28"/>
          <w:szCs w:val="28"/>
        </w:rPr>
        <w:t>а</w:t>
      </w:r>
      <w:r>
        <w:rPr>
          <w:sz w:val="28"/>
          <w:szCs w:val="28"/>
        </w:rPr>
        <w:t xml:space="preserve"> выпускников, выбирающих химию в качестве предмета по выбору.  </w:t>
      </w:r>
      <w:r>
        <w:rPr>
          <w:sz w:val="28"/>
          <w:szCs w:val="28"/>
        </w:rPr>
        <w:lastRenderedPageBreak/>
        <w:t>Если сравнивать количество  участников ОГЭ</w:t>
      </w:r>
      <w:r w:rsidR="00143E05">
        <w:rPr>
          <w:sz w:val="28"/>
          <w:szCs w:val="28"/>
        </w:rPr>
        <w:t>-</w:t>
      </w:r>
      <w:r>
        <w:rPr>
          <w:sz w:val="28"/>
          <w:szCs w:val="28"/>
        </w:rPr>
        <w:t xml:space="preserve">2022 с 2018 и 2019 гг., то количество </w:t>
      </w:r>
      <w:r w:rsidR="00143E05">
        <w:rPr>
          <w:sz w:val="28"/>
          <w:szCs w:val="28"/>
        </w:rPr>
        <w:t>в сравнении</w:t>
      </w:r>
      <w:r>
        <w:rPr>
          <w:sz w:val="28"/>
          <w:szCs w:val="28"/>
        </w:rPr>
        <w:t xml:space="preserve"> с 2018 годом сократилось на 37,9</w:t>
      </w:r>
      <w:r w:rsidR="00143E05">
        <w:rPr>
          <w:sz w:val="28"/>
          <w:szCs w:val="28"/>
        </w:rPr>
        <w:t>2</w:t>
      </w:r>
      <w:r>
        <w:rPr>
          <w:sz w:val="28"/>
          <w:szCs w:val="28"/>
        </w:rPr>
        <w:t xml:space="preserve"> %, а с 2019 годом на 30,6 %.   </w:t>
      </w:r>
    </w:p>
    <w:p w14:paraId="63E96A22" w14:textId="4A0885F2" w:rsidR="00737928" w:rsidRDefault="00B12329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Подобная тенденция наблюдается среди всех категорий участников ОО, кроме участников с ограниченными возможностями здоровья (увеличение на 50 %).  </w:t>
      </w:r>
    </w:p>
    <w:tbl>
      <w:tblPr>
        <w:tblW w:w="10064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3686"/>
        <w:gridCol w:w="1275"/>
        <w:gridCol w:w="1306"/>
        <w:gridCol w:w="3797"/>
      </w:tblGrid>
      <w:tr w:rsidR="00737928" w14:paraId="371B4C2A" w14:textId="77777777">
        <w:trPr>
          <w:cantSplit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7C70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Участники ОГЭ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7F3E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97453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2022 г.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3EEF" w14:textId="4407787E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rPr>
                <w:b/>
              </w:rPr>
              <w:t>Изменение от общего числа  участников</w:t>
            </w:r>
            <w:r w:rsidR="00143E05">
              <w:rPr>
                <w:b/>
              </w:rPr>
              <w:t xml:space="preserve"> </w:t>
            </w:r>
            <w:r>
              <w:rPr>
                <w:b/>
              </w:rPr>
              <w:t>%</w:t>
            </w:r>
          </w:p>
        </w:tc>
      </w:tr>
      <w:tr w:rsidR="00737928" w14:paraId="68E2E76B" w14:textId="77777777">
        <w:trPr>
          <w:cantSplit/>
        </w:trPr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AC1E" w14:textId="77777777" w:rsidR="00737928" w:rsidRDefault="00737928">
            <w:pPr>
              <w:widowControl w:val="0"/>
              <w:tabs>
                <w:tab w:val="left" w:pos="10320"/>
              </w:tabs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D1F7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>чел.</w:t>
            </w:r>
          </w:p>
          <w:p w14:paraId="52CBCD1E" w14:textId="77777777" w:rsidR="00737928" w:rsidRDefault="00737928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8D050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>чел.</w:t>
            </w:r>
          </w:p>
        </w:tc>
        <w:tc>
          <w:tcPr>
            <w:tcW w:w="3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73C9" w14:textId="77777777" w:rsidR="00737928" w:rsidRDefault="00737928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</w:p>
        </w:tc>
      </w:tr>
      <w:tr w:rsidR="00737928" w14:paraId="349F8315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E862" w14:textId="77777777" w:rsidR="00737928" w:rsidRDefault="00B12329">
            <w:pPr>
              <w:widowControl w:val="0"/>
              <w:tabs>
                <w:tab w:val="left" w:pos="10320"/>
              </w:tabs>
              <w:rPr>
                <w:i/>
                <w:szCs w:val="28"/>
              </w:rPr>
            </w:pPr>
            <w:r>
              <w:t>Выпускники текущего года, обучающиеся по программам ООО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E2BF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>807</w:t>
            </w:r>
          </w:p>
          <w:p w14:paraId="367EAFD9" w14:textId="77777777" w:rsidR="00737928" w:rsidRDefault="00737928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CF86A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D985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-37,91</w:t>
            </w:r>
          </w:p>
        </w:tc>
      </w:tr>
      <w:tr w:rsidR="00737928" w14:paraId="5AB6DFAB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8635" w14:textId="77777777" w:rsidR="00737928" w:rsidRDefault="00B12329">
            <w:pPr>
              <w:widowControl w:val="0"/>
              <w:tabs>
                <w:tab w:val="left" w:pos="10320"/>
              </w:tabs>
              <w:rPr>
                <w:i/>
                <w:szCs w:val="28"/>
              </w:rPr>
            </w:pPr>
            <w:r>
              <w:t>Выпускники лицеев и гимназий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8755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>274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D86D1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EFF2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-23,35</w:t>
            </w:r>
          </w:p>
        </w:tc>
      </w:tr>
      <w:tr w:rsidR="00737928" w14:paraId="5AA0FD03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8B46" w14:textId="77777777" w:rsidR="00737928" w:rsidRDefault="00B12329">
            <w:pPr>
              <w:widowControl w:val="0"/>
              <w:tabs>
                <w:tab w:val="left" w:pos="10320"/>
              </w:tabs>
              <w:rPr>
                <w:i/>
                <w:szCs w:val="28"/>
              </w:rPr>
            </w:pPr>
            <w:r>
              <w:t>Выпускники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C256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24924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B321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- 44,38</w:t>
            </w:r>
          </w:p>
        </w:tc>
      </w:tr>
      <w:tr w:rsidR="00737928" w14:paraId="21DE7A1E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3806" w14:textId="77777777" w:rsidR="00737928" w:rsidRDefault="00B12329">
            <w:pPr>
              <w:widowControl w:val="0"/>
              <w:tabs>
                <w:tab w:val="left" w:pos="10320"/>
              </w:tabs>
              <w:rPr>
                <w:i/>
                <w:szCs w:val="28"/>
              </w:rPr>
            </w:pPr>
            <w:r>
              <w:t>Выпускники СПО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3983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42FD5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BEAC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- 100</w:t>
            </w:r>
          </w:p>
        </w:tc>
      </w:tr>
      <w:tr w:rsidR="00737928" w14:paraId="6CA31AEF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9C20" w14:textId="77777777" w:rsidR="00737928" w:rsidRDefault="00B12329">
            <w:pPr>
              <w:widowControl w:val="0"/>
              <w:tabs>
                <w:tab w:val="left" w:pos="10320"/>
              </w:tabs>
              <w:rPr>
                <w:i/>
                <w:szCs w:val="28"/>
              </w:rPr>
            </w:pPr>
            <w:r>
              <w:t>Выпускники ООШ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5F8D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F7BAA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019F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- 33,33</w:t>
            </w:r>
          </w:p>
        </w:tc>
      </w:tr>
      <w:tr w:rsidR="00737928" w14:paraId="21D6D72E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2B6D" w14:textId="77777777" w:rsidR="00737928" w:rsidRDefault="00B12329">
            <w:pPr>
              <w:widowControl w:val="0"/>
              <w:tabs>
                <w:tab w:val="left" w:pos="10320"/>
              </w:tabs>
              <w:rPr>
                <w:i/>
                <w:szCs w:val="28"/>
              </w:rPr>
            </w:pPr>
            <w:r>
              <w:t>Выпускники интернатов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BDF4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F0CD0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52DE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-75</w:t>
            </w:r>
          </w:p>
        </w:tc>
      </w:tr>
      <w:tr w:rsidR="00737928" w14:paraId="71BF7D35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D2F5" w14:textId="77777777" w:rsidR="00737928" w:rsidRDefault="00B12329">
            <w:pPr>
              <w:widowControl w:val="0"/>
              <w:tabs>
                <w:tab w:val="left" w:pos="10320"/>
              </w:tabs>
              <w:rPr>
                <w:i/>
                <w:szCs w:val="28"/>
              </w:rPr>
            </w:pPr>
            <w:r>
              <w:t>Обучающиеся на дому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ED346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C0F33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1196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-50</w:t>
            </w:r>
          </w:p>
        </w:tc>
      </w:tr>
      <w:tr w:rsidR="00737928" w14:paraId="3DAFC0EC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52AA" w14:textId="77777777" w:rsidR="00737928" w:rsidRDefault="00B12329">
            <w:pPr>
              <w:widowControl w:val="0"/>
              <w:tabs>
                <w:tab w:val="left" w:pos="10320"/>
              </w:tabs>
              <w:rPr>
                <w:i/>
                <w:szCs w:val="28"/>
              </w:rPr>
            </w:pPr>
            <w:r>
              <w:t>Участники 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19B2" w14:textId="77777777" w:rsidR="00737928" w:rsidRDefault="00B12329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  <w:r>
              <w:t>2</w:t>
            </w:r>
          </w:p>
          <w:p w14:paraId="0BA1CEFB" w14:textId="77777777" w:rsidR="00737928" w:rsidRDefault="00737928">
            <w:pPr>
              <w:widowControl w:val="0"/>
              <w:tabs>
                <w:tab w:val="left" w:pos="10320"/>
              </w:tabs>
              <w:jc w:val="center"/>
              <w:rPr>
                <w:i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E3CD6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3</w:t>
            </w:r>
          </w:p>
          <w:p w14:paraId="40C0CCC9" w14:textId="77777777" w:rsidR="00737928" w:rsidRDefault="00737928">
            <w:pPr>
              <w:widowControl w:val="0"/>
              <w:jc w:val="center"/>
              <w:rPr>
                <w:i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1C34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 w:rsidRPr="00242FFC">
              <w:rPr>
                <w:i/>
                <w:szCs w:val="28"/>
              </w:rPr>
              <w:t>+ 50%</w:t>
            </w:r>
          </w:p>
        </w:tc>
      </w:tr>
    </w:tbl>
    <w:p w14:paraId="1A88E2E5" w14:textId="77777777" w:rsidR="00737928" w:rsidRDefault="00737928">
      <w:pPr>
        <w:spacing w:line="276" w:lineRule="auto"/>
        <w:ind w:firstLine="568"/>
        <w:jc w:val="both"/>
        <w:rPr>
          <w:sz w:val="28"/>
          <w:szCs w:val="28"/>
        </w:rPr>
      </w:pPr>
    </w:p>
    <w:p w14:paraId="107537C5" w14:textId="77777777" w:rsidR="00737928" w:rsidRDefault="00B12329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сокращение участников ГИА по химии среди выпускников  9-х классов  средних общеобразовательных школ (44,38 %), а также выпускников основных образовательных школ (33,33 %) и гимназий и лицеев (23,35 %). </w:t>
      </w:r>
    </w:p>
    <w:p w14:paraId="7BE94C77" w14:textId="77777777" w:rsidR="00737928" w:rsidRDefault="00B12329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выпускников, обучающихся на дому, и количество выпускников интернатов составляет соответственно 50 % (1 человек) и 75 %  (3 человека) от общего количества обучающихся.</w:t>
      </w:r>
    </w:p>
    <w:p w14:paraId="40277182" w14:textId="77777777" w:rsidR="00737928" w:rsidRDefault="00B12329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СПО в 2022 году в ГИА  участие не принимали.</w:t>
      </w:r>
    </w:p>
    <w:p w14:paraId="443A60DE" w14:textId="0D86CCF1" w:rsidR="00737928" w:rsidRPr="00ED504A" w:rsidRDefault="00B12329" w:rsidP="00ED504A">
      <w:pPr>
        <w:widowControl w:val="0"/>
        <w:tabs>
          <w:tab w:val="left" w:pos="103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504A">
        <w:rPr>
          <w:sz w:val="28"/>
          <w:szCs w:val="28"/>
        </w:rPr>
        <w:t xml:space="preserve">Подобная тенденция наблюдается  по всем муниципальным образованиям Псковской области кроме Бежаницкого, Куньинского и Дедовичского районов. </w:t>
      </w:r>
    </w:p>
    <w:p w14:paraId="0770FFB0" w14:textId="77777777" w:rsidR="00ED504A" w:rsidRPr="00ED504A" w:rsidRDefault="00ED504A" w:rsidP="00ED504A">
      <w:pPr>
        <w:widowControl w:val="0"/>
        <w:tabs>
          <w:tab w:val="left" w:pos="10320"/>
        </w:tabs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2767"/>
        <w:gridCol w:w="2053"/>
      </w:tblGrid>
      <w:tr w:rsidR="00737928" w:rsidRPr="00ED504A" w14:paraId="59970C3D" w14:textId="77777777" w:rsidTr="00ED504A">
        <w:trPr>
          <w:trHeight w:val="281"/>
          <w:jc w:val="center"/>
        </w:trPr>
        <w:tc>
          <w:tcPr>
            <w:tcW w:w="1413" w:type="dxa"/>
            <w:vMerge w:val="restart"/>
            <w:vAlign w:val="center"/>
          </w:tcPr>
          <w:p w14:paraId="0EA2F9EC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Код МОУО</w:t>
            </w:r>
          </w:p>
        </w:tc>
        <w:tc>
          <w:tcPr>
            <w:tcW w:w="3118" w:type="dxa"/>
            <w:vMerge w:val="restart"/>
            <w:vAlign w:val="center"/>
          </w:tcPr>
          <w:p w14:paraId="1D5A7AF9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Муниципальные образования</w:t>
            </w:r>
          </w:p>
        </w:tc>
        <w:tc>
          <w:tcPr>
            <w:tcW w:w="2767" w:type="dxa"/>
            <w:vMerge w:val="restart"/>
            <w:vAlign w:val="center"/>
          </w:tcPr>
          <w:p w14:paraId="332C6AB0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Количество участников в 2018 г.</w:t>
            </w:r>
          </w:p>
        </w:tc>
        <w:tc>
          <w:tcPr>
            <w:tcW w:w="2053" w:type="dxa"/>
            <w:vMerge w:val="restart"/>
            <w:vAlign w:val="center"/>
          </w:tcPr>
          <w:p w14:paraId="4A05BFAC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Количество участников в 2022 г.</w:t>
            </w:r>
          </w:p>
        </w:tc>
      </w:tr>
      <w:tr w:rsidR="00737928" w:rsidRPr="00ED504A" w14:paraId="318E16B6" w14:textId="77777777" w:rsidTr="00ED504A">
        <w:trPr>
          <w:trHeight w:val="293"/>
          <w:jc w:val="center"/>
        </w:trPr>
        <w:tc>
          <w:tcPr>
            <w:tcW w:w="1413" w:type="dxa"/>
            <w:vMerge/>
            <w:vAlign w:val="center"/>
          </w:tcPr>
          <w:p w14:paraId="12BD6970" w14:textId="77777777" w:rsidR="00737928" w:rsidRPr="00ED504A" w:rsidRDefault="00737928" w:rsidP="00ED504A">
            <w:pPr>
              <w:widowControl w:val="0"/>
              <w:tabs>
                <w:tab w:val="left" w:pos="10320"/>
              </w:tabs>
            </w:pPr>
          </w:p>
        </w:tc>
        <w:tc>
          <w:tcPr>
            <w:tcW w:w="3118" w:type="dxa"/>
            <w:vMerge/>
            <w:vAlign w:val="center"/>
          </w:tcPr>
          <w:p w14:paraId="0782A909" w14:textId="77777777" w:rsidR="00737928" w:rsidRPr="00ED504A" w:rsidRDefault="00737928" w:rsidP="00ED504A">
            <w:pPr>
              <w:widowControl w:val="0"/>
              <w:tabs>
                <w:tab w:val="left" w:pos="10320"/>
              </w:tabs>
            </w:pPr>
          </w:p>
        </w:tc>
        <w:tc>
          <w:tcPr>
            <w:tcW w:w="2767" w:type="dxa"/>
            <w:vMerge/>
            <w:vAlign w:val="center"/>
          </w:tcPr>
          <w:p w14:paraId="3A9B6C5A" w14:textId="77777777" w:rsidR="00737928" w:rsidRPr="00ED504A" w:rsidRDefault="00737928" w:rsidP="00ED504A">
            <w:pPr>
              <w:widowControl w:val="0"/>
              <w:tabs>
                <w:tab w:val="left" w:pos="10320"/>
              </w:tabs>
            </w:pPr>
          </w:p>
        </w:tc>
        <w:tc>
          <w:tcPr>
            <w:tcW w:w="2053" w:type="dxa"/>
            <w:vMerge/>
            <w:vAlign w:val="center"/>
          </w:tcPr>
          <w:p w14:paraId="7798875E" w14:textId="77777777" w:rsidR="00737928" w:rsidRPr="00ED504A" w:rsidRDefault="00737928" w:rsidP="00ED504A">
            <w:pPr>
              <w:widowControl w:val="0"/>
              <w:tabs>
                <w:tab w:val="left" w:pos="10320"/>
              </w:tabs>
            </w:pPr>
          </w:p>
        </w:tc>
      </w:tr>
      <w:tr w:rsidR="00737928" w:rsidRPr="00ED504A" w14:paraId="0182A7FC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330A1DCF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</w:t>
            </w:r>
          </w:p>
        </w:tc>
        <w:tc>
          <w:tcPr>
            <w:tcW w:w="3118" w:type="dxa"/>
            <w:vAlign w:val="center"/>
          </w:tcPr>
          <w:p w14:paraId="262651F0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г. Псков</w:t>
            </w:r>
          </w:p>
        </w:tc>
        <w:tc>
          <w:tcPr>
            <w:tcW w:w="2767" w:type="dxa"/>
            <w:vAlign w:val="center"/>
          </w:tcPr>
          <w:p w14:paraId="27221F75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315</w:t>
            </w:r>
          </w:p>
        </w:tc>
        <w:tc>
          <w:tcPr>
            <w:tcW w:w="2053" w:type="dxa"/>
            <w:vAlign w:val="center"/>
          </w:tcPr>
          <w:p w14:paraId="631D98FA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230</w:t>
            </w:r>
          </w:p>
        </w:tc>
      </w:tr>
      <w:tr w:rsidR="00737928" w:rsidRPr="00ED504A" w14:paraId="419EE2A3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0C731703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2</w:t>
            </w:r>
          </w:p>
        </w:tc>
        <w:tc>
          <w:tcPr>
            <w:tcW w:w="3118" w:type="dxa"/>
            <w:vAlign w:val="center"/>
          </w:tcPr>
          <w:p w14:paraId="364684DD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г. Великие Луки</w:t>
            </w:r>
          </w:p>
        </w:tc>
        <w:tc>
          <w:tcPr>
            <w:tcW w:w="2767" w:type="dxa"/>
            <w:vAlign w:val="center"/>
          </w:tcPr>
          <w:p w14:paraId="4A63EF29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179</w:t>
            </w:r>
          </w:p>
        </w:tc>
        <w:tc>
          <w:tcPr>
            <w:tcW w:w="2053" w:type="dxa"/>
            <w:vAlign w:val="center"/>
          </w:tcPr>
          <w:p w14:paraId="76DAC405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87</w:t>
            </w:r>
          </w:p>
        </w:tc>
      </w:tr>
      <w:tr w:rsidR="00737928" w:rsidRPr="00ED504A" w14:paraId="63149E94" w14:textId="77777777" w:rsidTr="00ED504A">
        <w:trPr>
          <w:trHeight w:val="363"/>
          <w:jc w:val="center"/>
        </w:trPr>
        <w:tc>
          <w:tcPr>
            <w:tcW w:w="1413" w:type="dxa"/>
            <w:vAlign w:val="center"/>
          </w:tcPr>
          <w:p w14:paraId="07695392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3</w:t>
            </w:r>
          </w:p>
        </w:tc>
        <w:tc>
          <w:tcPr>
            <w:tcW w:w="3118" w:type="dxa"/>
            <w:vAlign w:val="center"/>
          </w:tcPr>
          <w:p w14:paraId="6EB7BF09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Бежаницкий район</w:t>
            </w:r>
          </w:p>
        </w:tc>
        <w:tc>
          <w:tcPr>
            <w:tcW w:w="2767" w:type="dxa"/>
            <w:vAlign w:val="center"/>
          </w:tcPr>
          <w:p w14:paraId="1A28A28D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7</w:t>
            </w:r>
          </w:p>
        </w:tc>
        <w:tc>
          <w:tcPr>
            <w:tcW w:w="2053" w:type="dxa"/>
            <w:vAlign w:val="center"/>
          </w:tcPr>
          <w:p w14:paraId="23F0AC74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8</w:t>
            </w:r>
          </w:p>
        </w:tc>
      </w:tr>
      <w:tr w:rsidR="00737928" w:rsidRPr="00ED504A" w14:paraId="36D60318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291475B3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4</w:t>
            </w:r>
          </w:p>
        </w:tc>
        <w:tc>
          <w:tcPr>
            <w:tcW w:w="3118" w:type="dxa"/>
            <w:vAlign w:val="center"/>
          </w:tcPr>
          <w:p w14:paraId="10F41704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Великолукский район</w:t>
            </w:r>
          </w:p>
        </w:tc>
        <w:tc>
          <w:tcPr>
            <w:tcW w:w="2767" w:type="dxa"/>
            <w:vAlign w:val="center"/>
          </w:tcPr>
          <w:p w14:paraId="7F23B6C3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4</w:t>
            </w:r>
          </w:p>
        </w:tc>
        <w:tc>
          <w:tcPr>
            <w:tcW w:w="2053" w:type="dxa"/>
            <w:vAlign w:val="center"/>
          </w:tcPr>
          <w:p w14:paraId="18274D87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0</w:t>
            </w:r>
          </w:p>
        </w:tc>
      </w:tr>
      <w:tr w:rsidR="00737928" w:rsidRPr="00ED504A" w14:paraId="6BCF24B4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4B417B65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5</w:t>
            </w:r>
          </w:p>
        </w:tc>
        <w:tc>
          <w:tcPr>
            <w:tcW w:w="3118" w:type="dxa"/>
            <w:vAlign w:val="center"/>
          </w:tcPr>
          <w:p w14:paraId="2A27BD11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Гдовский район</w:t>
            </w:r>
          </w:p>
        </w:tc>
        <w:tc>
          <w:tcPr>
            <w:tcW w:w="2767" w:type="dxa"/>
            <w:vAlign w:val="center"/>
          </w:tcPr>
          <w:p w14:paraId="518CF3D1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5</w:t>
            </w:r>
          </w:p>
        </w:tc>
        <w:tc>
          <w:tcPr>
            <w:tcW w:w="2053" w:type="dxa"/>
            <w:vAlign w:val="center"/>
          </w:tcPr>
          <w:p w14:paraId="27726D12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</w:t>
            </w:r>
          </w:p>
        </w:tc>
      </w:tr>
      <w:tr w:rsidR="00737928" w:rsidRPr="00ED504A" w14:paraId="4C36C1DA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04BFED14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6</w:t>
            </w:r>
          </w:p>
        </w:tc>
        <w:tc>
          <w:tcPr>
            <w:tcW w:w="3118" w:type="dxa"/>
            <w:vAlign w:val="center"/>
          </w:tcPr>
          <w:p w14:paraId="51F6CA18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Дедовичский район</w:t>
            </w:r>
          </w:p>
        </w:tc>
        <w:tc>
          <w:tcPr>
            <w:tcW w:w="2767" w:type="dxa"/>
            <w:vAlign w:val="center"/>
          </w:tcPr>
          <w:p w14:paraId="03B3CC8B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4</w:t>
            </w:r>
          </w:p>
        </w:tc>
        <w:tc>
          <w:tcPr>
            <w:tcW w:w="2053" w:type="dxa"/>
            <w:vAlign w:val="center"/>
          </w:tcPr>
          <w:p w14:paraId="23BAB176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7</w:t>
            </w:r>
          </w:p>
        </w:tc>
      </w:tr>
      <w:tr w:rsidR="00737928" w:rsidRPr="00ED504A" w14:paraId="753E573B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6BB794B2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7</w:t>
            </w:r>
          </w:p>
        </w:tc>
        <w:tc>
          <w:tcPr>
            <w:tcW w:w="3118" w:type="dxa"/>
            <w:vAlign w:val="center"/>
          </w:tcPr>
          <w:p w14:paraId="7CD05BF5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Дновский район</w:t>
            </w:r>
          </w:p>
        </w:tc>
        <w:tc>
          <w:tcPr>
            <w:tcW w:w="2767" w:type="dxa"/>
            <w:vAlign w:val="center"/>
          </w:tcPr>
          <w:p w14:paraId="6064CA67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20</w:t>
            </w:r>
          </w:p>
        </w:tc>
        <w:tc>
          <w:tcPr>
            <w:tcW w:w="2053" w:type="dxa"/>
            <w:vAlign w:val="center"/>
          </w:tcPr>
          <w:p w14:paraId="15B5A9C3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11</w:t>
            </w:r>
          </w:p>
        </w:tc>
      </w:tr>
      <w:tr w:rsidR="00737928" w:rsidRPr="00ED504A" w14:paraId="4AF418B2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73A577E1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8</w:t>
            </w:r>
          </w:p>
        </w:tc>
        <w:tc>
          <w:tcPr>
            <w:tcW w:w="3118" w:type="dxa"/>
            <w:vAlign w:val="center"/>
          </w:tcPr>
          <w:p w14:paraId="2DF4DFE9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Красногородский район</w:t>
            </w:r>
          </w:p>
        </w:tc>
        <w:tc>
          <w:tcPr>
            <w:tcW w:w="2767" w:type="dxa"/>
            <w:vAlign w:val="center"/>
          </w:tcPr>
          <w:p w14:paraId="263EBA26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4</w:t>
            </w:r>
          </w:p>
        </w:tc>
        <w:tc>
          <w:tcPr>
            <w:tcW w:w="2053" w:type="dxa"/>
            <w:vAlign w:val="center"/>
          </w:tcPr>
          <w:p w14:paraId="4F7808BD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2</w:t>
            </w:r>
          </w:p>
        </w:tc>
      </w:tr>
      <w:tr w:rsidR="00737928" w:rsidRPr="00ED504A" w14:paraId="45BF9244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11643CEF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9</w:t>
            </w:r>
          </w:p>
        </w:tc>
        <w:tc>
          <w:tcPr>
            <w:tcW w:w="3118" w:type="dxa"/>
            <w:vAlign w:val="center"/>
          </w:tcPr>
          <w:p w14:paraId="4D824F40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Куньинский район</w:t>
            </w:r>
          </w:p>
        </w:tc>
        <w:tc>
          <w:tcPr>
            <w:tcW w:w="2767" w:type="dxa"/>
            <w:vAlign w:val="center"/>
          </w:tcPr>
          <w:p w14:paraId="1B272D75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9</w:t>
            </w:r>
          </w:p>
        </w:tc>
        <w:tc>
          <w:tcPr>
            <w:tcW w:w="2053" w:type="dxa"/>
            <w:vAlign w:val="center"/>
          </w:tcPr>
          <w:p w14:paraId="4907A7DD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10</w:t>
            </w:r>
          </w:p>
        </w:tc>
      </w:tr>
      <w:tr w:rsidR="00737928" w:rsidRPr="00ED504A" w14:paraId="09738BA1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615B1165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10</w:t>
            </w:r>
          </w:p>
        </w:tc>
        <w:tc>
          <w:tcPr>
            <w:tcW w:w="3118" w:type="dxa"/>
            <w:vAlign w:val="center"/>
          </w:tcPr>
          <w:p w14:paraId="7DB72F99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Локнянский район</w:t>
            </w:r>
          </w:p>
        </w:tc>
        <w:tc>
          <w:tcPr>
            <w:tcW w:w="2767" w:type="dxa"/>
            <w:vAlign w:val="center"/>
          </w:tcPr>
          <w:p w14:paraId="77A9ED9A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15</w:t>
            </w:r>
          </w:p>
        </w:tc>
        <w:tc>
          <w:tcPr>
            <w:tcW w:w="2053" w:type="dxa"/>
            <w:vAlign w:val="center"/>
          </w:tcPr>
          <w:p w14:paraId="4D0D11E0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2</w:t>
            </w:r>
          </w:p>
        </w:tc>
      </w:tr>
      <w:tr w:rsidR="00737928" w:rsidRPr="00ED504A" w14:paraId="6A6E5BA3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30C05D61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lastRenderedPageBreak/>
              <w:t>11</w:t>
            </w:r>
          </w:p>
        </w:tc>
        <w:tc>
          <w:tcPr>
            <w:tcW w:w="3118" w:type="dxa"/>
            <w:vAlign w:val="center"/>
          </w:tcPr>
          <w:p w14:paraId="5ECB2D6D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Невельский район</w:t>
            </w:r>
          </w:p>
        </w:tc>
        <w:tc>
          <w:tcPr>
            <w:tcW w:w="2767" w:type="dxa"/>
            <w:vAlign w:val="center"/>
          </w:tcPr>
          <w:p w14:paraId="339A8A9C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11</w:t>
            </w:r>
          </w:p>
        </w:tc>
        <w:tc>
          <w:tcPr>
            <w:tcW w:w="2053" w:type="dxa"/>
            <w:vAlign w:val="center"/>
          </w:tcPr>
          <w:p w14:paraId="4AC45E9C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8</w:t>
            </w:r>
          </w:p>
        </w:tc>
      </w:tr>
      <w:tr w:rsidR="00737928" w:rsidRPr="00ED504A" w14:paraId="6E81654E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26BE7BAB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12</w:t>
            </w:r>
          </w:p>
        </w:tc>
        <w:tc>
          <w:tcPr>
            <w:tcW w:w="3118" w:type="dxa"/>
            <w:vAlign w:val="center"/>
          </w:tcPr>
          <w:p w14:paraId="749B27D5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Новоржевский район</w:t>
            </w:r>
          </w:p>
        </w:tc>
        <w:tc>
          <w:tcPr>
            <w:tcW w:w="2767" w:type="dxa"/>
            <w:vAlign w:val="center"/>
          </w:tcPr>
          <w:p w14:paraId="7F5418FA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2</w:t>
            </w:r>
          </w:p>
        </w:tc>
        <w:tc>
          <w:tcPr>
            <w:tcW w:w="2053" w:type="dxa"/>
            <w:vAlign w:val="center"/>
          </w:tcPr>
          <w:p w14:paraId="584F1FBC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0</w:t>
            </w:r>
          </w:p>
        </w:tc>
      </w:tr>
      <w:tr w:rsidR="00737928" w:rsidRPr="00ED504A" w14:paraId="009DAD87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751864C2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13</w:t>
            </w:r>
          </w:p>
        </w:tc>
        <w:tc>
          <w:tcPr>
            <w:tcW w:w="3118" w:type="dxa"/>
            <w:vAlign w:val="center"/>
          </w:tcPr>
          <w:p w14:paraId="43DE5765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Новосокольнический район</w:t>
            </w:r>
          </w:p>
        </w:tc>
        <w:tc>
          <w:tcPr>
            <w:tcW w:w="2767" w:type="dxa"/>
            <w:vAlign w:val="center"/>
          </w:tcPr>
          <w:p w14:paraId="43CB8D57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26</w:t>
            </w:r>
          </w:p>
        </w:tc>
        <w:tc>
          <w:tcPr>
            <w:tcW w:w="2053" w:type="dxa"/>
            <w:vAlign w:val="center"/>
          </w:tcPr>
          <w:p w14:paraId="72FA1FAA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17</w:t>
            </w:r>
          </w:p>
        </w:tc>
      </w:tr>
      <w:tr w:rsidR="00737928" w:rsidRPr="00ED504A" w14:paraId="57C8D6A9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3C16D5C1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14</w:t>
            </w:r>
          </w:p>
        </w:tc>
        <w:tc>
          <w:tcPr>
            <w:tcW w:w="3118" w:type="dxa"/>
            <w:vAlign w:val="center"/>
          </w:tcPr>
          <w:p w14:paraId="5313326B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Опочецкий район</w:t>
            </w:r>
          </w:p>
        </w:tc>
        <w:tc>
          <w:tcPr>
            <w:tcW w:w="2767" w:type="dxa"/>
            <w:vAlign w:val="center"/>
          </w:tcPr>
          <w:p w14:paraId="228207FE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10</w:t>
            </w:r>
          </w:p>
        </w:tc>
        <w:tc>
          <w:tcPr>
            <w:tcW w:w="2053" w:type="dxa"/>
            <w:vAlign w:val="center"/>
          </w:tcPr>
          <w:p w14:paraId="71795BEF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</w:t>
            </w:r>
          </w:p>
        </w:tc>
      </w:tr>
      <w:tr w:rsidR="00737928" w:rsidRPr="00ED504A" w14:paraId="65F062C9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4EDFEE88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15</w:t>
            </w:r>
          </w:p>
        </w:tc>
        <w:tc>
          <w:tcPr>
            <w:tcW w:w="3118" w:type="dxa"/>
            <w:vAlign w:val="center"/>
          </w:tcPr>
          <w:p w14:paraId="7FCEA8C6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Островский район</w:t>
            </w:r>
          </w:p>
        </w:tc>
        <w:tc>
          <w:tcPr>
            <w:tcW w:w="2767" w:type="dxa"/>
            <w:vAlign w:val="center"/>
          </w:tcPr>
          <w:p w14:paraId="362DBE2C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24</w:t>
            </w:r>
          </w:p>
        </w:tc>
        <w:tc>
          <w:tcPr>
            <w:tcW w:w="2053" w:type="dxa"/>
            <w:vAlign w:val="center"/>
          </w:tcPr>
          <w:p w14:paraId="13E57CC6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21</w:t>
            </w:r>
          </w:p>
        </w:tc>
      </w:tr>
      <w:tr w:rsidR="00737928" w:rsidRPr="00ED504A" w14:paraId="2E9295EB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520AB553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16</w:t>
            </w:r>
          </w:p>
        </w:tc>
        <w:tc>
          <w:tcPr>
            <w:tcW w:w="3118" w:type="dxa"/>
            <w:vAlign w:val="center"/>
          </w:tcPr>
          <w:p w14:paraId="7FDB181A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Палкинский район</w:t>
            </w:r>
          </w:p>
        </w:tc>
        <w:tc>
          <w:tcPr>
            <w:tcW w:w="2767" w:type="dxa"/>
            <w:vAlign w:val="center"/>
          </w:tcPr>
          <w:p w14:paraId="13388D51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4</w:t>
            </w:r>
          </w:p>
        </w:tc>
        <w:tc>
          <w:tcPr>
            <w:tcW w:w="2053" w:type="dxa"/>
            <w:vAlign w:val="center"/>
          </w:tcPr>
          <w:p w14:paraId="7B92173E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3</w:t>
            </w:r>
          </w:p>
        </w:tc>
      </w:tr>
      <w:tr w:rsidR="00737928" w:rsidRPr="00ED504A" w14:paraId="5EF6D4F0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488E1D88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17</w:t>
            </w:r>
          </w:p>
        </w:tc>
        <w:tc>
          <w:tcPr>
            <w:tcW w:w="3118" w:type="dxa"/>
            <w:vAlign w:val="center"/>
          </w:tcPr>
          <w:p w14:paraId="0F0FB6FC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Печорский район</w:t>
            </w:r>
          </w:p>
        </w:tc>
        <w:tc>
          <w:tcPr>
            <w:tcW w:w="2767" w:type="dxa"/>
            <w:vAlign w:val="center"/>
          </w:tcPr>
          <w:p w14:paraId="68EBAD72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27</w:t>
            </w:r>
          </w:p>
        </w:tc>
        <w:tc>
          <w:tcPr>
            <w:tcW w:w="2053" w:type="dxa"/>
            <w:vAlign w:val="center"/>
          </w:tcPr>
          <w:p w14:paraId="3469EEB1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20</w:t>
            </w:r>
          </w:p>
        </w:tc>
      </w:tr>
      <w:tr w:rsidR="00737928" w:rsidRPr="00ED504A" w14:paraId="373675D5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3E53F6D2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18</w:t>
            </w:r>
          </w:p>
        </w:tc>
        <w:tc>
          <w:tcPr>
            <w:tcW w:w="3118" w:type="dxa"/>
            <w:vAlign w:val="center"/>
          </w:tcPr>
          <w:p w14:paraId="3630A4E4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Плюсский район</w:t>
            </w:r>
          </w:p>
        </w:tc>
        <w:tc>
          <w:tcPr>
            <w:tcW w:w="2767" w:type="dxa"/>
            <w:vAlign w:val="center"/>
          </w:tcPr>
          <w:p w14:paraId="03328710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3</w:t>
            </w:r>
          </w:p>
        </w:tc>
        <w:tc>
          <w:tcPr>
            <w:tcW w:w="2053" w:type="dxa"/>
            <w:vAlign w:val="center"/>
          </w:tcPr>
          <w:p w14:paraId="4474282F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0</w:t>
            </w:r>
          </w:p>
        </w:tc>
      </w:tr>
      <w:tr w:rsidR="00737928" w:rsidRPr="00ED504A" w14:paraId="7E37C199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3F53464B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19</w:t>
            </w:r>
          </w:p>
        </w:tc>
        <w:tc>
          <w:tcPr>
            <w:tcW w:w="3118" w:type="dxa"/>
            <w:vAlign w:val="center"/>
          </w:tcPr>
          <w:p w14:paraId="78BC83E2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Порховский район</w:t>
            </w:r>
          </w:p>
        </w:tc>
        <w:tc>
          <w:tcPr>
            <w:tcW w:w="2767" w:type="dxa"/>
            <w:vAlign w:val="center"/>
          </w:tcPr>
          <w:p w14:paraId="731C70BB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43</w:t>
            </w:r>
          </w:p>
        </w:tc>
        <w:tc>
          <w:tcPr>
            <w:tcW w:w="2053" w:type="dxa"/>
            <w:vAlign w:val="center"/>
          </w:tcPr>
          <w:p w14:paraId="251DAB0C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27</w:t>
            </w:r>
          </w:p>
        </w:tc>
      </w:tr>
      <w:tr w:rsidR="00737928" w:rsidRPr="00ED504A" w14:paraId="1AE50E1E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3C0B0D68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20</w:t>
            </w:r>
          </w:p>
        </w:tc>
        <w:tc>
          <w:tcPr>
            <w:tcW w:w="3118" w:type="dxa"/>
            <w:vAlign w:val="center"/>
          </w:tcPr>
          <w:p w14:paraId="0F0E2E51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Псковский район</w:t>
            </w:r>
          </w:p>
        </w:tc>
        <w:tc>
          <w:tcPr>
            <w:tcW w:w="2767" w:type="dxa"/>
            <w:vAlign w:val="center"/>
          </w:tcPr>
          <w:p w14:paraId="2E13A39B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30</w:t>
            </w:r>
          </w:p>
        </w:tc>
        <w:tc>
          <w:tcPr>
            <w:tcW w:w="2053" w:type="dxa"/>
            <w:vAlign w:val="center"/>
          </w:tcPr>
          <w:p w14:paraId="42784467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20</w:t>
            </w:r>
          </w:p>
        </w:tc>
      </w:tr>
      <w:tr w:rsidR="00737928" w:rsidRPr="00ED504A" w14:paraId="7413B10D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605B618C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21</w:t>
            </w:r>
          </w:p>
        </w:tc>
        <w:tc>
          <w:tcPr>
            <w:tcW w:w="3118" w:type="dxa"/>
            <w:vAlign w:val="center"/>
          </w:tcPr>
          <w:p w14:paraId="2CBA3118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Пустошкинский район</w:t>
            </w:r>
          </w:p>
        </w:tc>
        <w:tc>
          <w:tcPr>
            <w:tcW w:w="2767" w:type="dxa"/>
            <w:vAlign w:val="center"/>
          </w:tcPr>
          <w:p w14:paraId="7DFA3B82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8</w:t>
            </w:r>
          </w:p>
        </w:tc>
        <w:tc>
          <w:tcPr>
            <w:tcW w:w="2053" w:type="dxa"/>
            <w:vAlign w:val="center"/>
          </w:tcPr>
          <w:p w14:paraId="03C9E99C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7</w:t>
            </w:r>
          </w:p>
        </w:tc>
      </w:tr>
      <w:tr w:rsidR="00737928" w:rsidRPr="00ED504A" w14:paraId="48DEABB2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327C4672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22</w:t>
            </w:r>
          </w:p>
        </w:tc>
        <w:tc>
          <w:tcPr>
            <w:tcW w:w="3118" w:type="dxa"/>
            <w:vAlign w:val="center"/>
          </w:tcPr>
          <w:p w14:paraId="64A74DAB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Пушкиногорский район</w:t>
            </w:r>
          </w:p>
        </w:tc>
        <w:tc>
          <w:tcPr>
            <w:tcW w:w="2767" w:type="dxa"/>
            <w:vAlign w:val="center"/>
          </w:tcPr>
          <w:p w14:paraId="015B7330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12</w:t>
            </w:r>
          </w:p>
        </w:tc>
        <w:tc>
          <w:tcPr>
            <w:tcW w:w="2053" w:type="dxa"/>
            <w:vAlign w:val="center"/>
          </w:tcPr>
          <w:p w14:paraId="2C5EB8A7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7</w:t>
            </w:r>
          </w:p>
        </w:tc>
      </w:tr>
      <w:tr w:rsidR="00737928" w:rsidRPr="00ED504A" w14:paraId="2C30D799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216DA684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23</w:t>
            </w:r>
          </w:p>
        </w:tc>
        <w:tc>
          <w:tcPr>
            <w:tcW w:w="3118" w:type="dxa"/>
            <w:vAlign w:val="center"/>
          </w:tcPr>
          <w:p w14:paraId="0699E5D5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Пыталовский район</w:t>
            </w:r>
          </w:p>
        </w:tc>
        <w:tc>
          <w:tcPr>
            <w:tcW w:w="2767" w:type="dxa"/>
            <w:vAlign w:val="center"/>
          </w:tcPr>
          <w:p w14:paraId="5912C19E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9</w:t>
            </w:r>
          </w:p>
        </w:tc>
        <w:tc>
          <w:tcPr>
            <w:tcW w:w="2053" w:type="dxa"/>
            <w:vAlign w:val="center"/>
          </w:tcPr>
          <w:p w14:paraId="3F9AAECD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3</w:t>
            </w:r>
          </w:p>
        </w:tc>
      </w:tr>
      <w:tr w:rsidR="00737928" w:rsidRPr="00ED504A" w14:paraId="417D77FB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68CBDC5A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24</w:t>
            </w:r>
          </w:p>
        </w:tc>
        <w:tc>
          <w:tcPr>
            <w:tcW w:w="3118" w:type="dxa"/>
            <w:vAlign w:val="center"/>
          </w:tcPr>
          <w:p w14:paraId="6FD14561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Себежский район</w:t>
            </w:r>
          </w:p>
        </w:tc>
        <w:tc>
          <w:tcPr>
            <w:tcW w:w="2767" w:type="dxa"/>
            <w:vAlign w:val="center"/>
          </w:tcPr>
          <w:p w14:paraId="4A5F8E87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25</w:t>
            </w:r>
          </w:p>
        </w:tc>
        <w:tc>
          <w:tcPr>
            <w:tcW w:w="2053" w:type="dxa"/>
            <w:vAlign w:val="center"/>
          </w:tcPr>
          <w:p w14:paraId="4EEBA749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7</w:t>
            </w:r>
          </w:p>
        </w:tc>
      </w:tr>
      <w:tr w:rsidR="00737928" w:rsidRPr="00ED504A" w14:paraId="273450E7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0570B792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25</w:t>
            </w:r>
          </w:p>
        </w:tc>
        <w:tc>
          <w:tcPr>
            <w:tcW w:w="3118" w:type="dxa"/>
            <w:vAlign w:val="center"/>
          </w:tcPr>
          <w:p w14:paraId="503F1848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Струго-Красненский район</w:t>
            </w:r>
          </w:p>
        </w:tc>
        <w:tc>
          <w:tcPr>
            <w:tcW w:w="2767" w:type="dxa"/>
            <w:vAlign w:val="center"/>
          </w:tcPr>
          <w:p w14:paraId="1F935D7F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8</w:t>
            </w:r>
          </w:p>
        </w:tc>
        <w:tc>
          <w:tcPr>
            <w:tcW w:w="2053" w:type="dxa"/>
            <w:vAlign w:val="center"/>
          </w:tcPr>
          <w:p w14:paraId="737694B8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</w:t>
            </w:r>
          </w:p>
        </w:tc>
      </w:tr>
      <w:tr w:rsidR="00737928" w:rsidRPr="00ED504A" w14:paraId="24C4C428" w14:textId="77777777" w:rsidTr="00ED504A">
        <w:trPr>
          <w:trHeight w:val="308"/>
          <w:jc w:val="center"/>
        </w:trPr>
        <w:tc>
          <w:tcPr>
            <w:tcW w:w="1413" w:type="dxa"/>
            <w:vAlign w:val="center"/>
          </w:tcPr>
          <w:p w14:paraId="1D1083B7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26</w:t>
            </w:r>
          </w:p>
        </w:tc>
        <w:tc>
          <w:tcPr>
            <w:tcW w:w="3118" w:type="dxa"/>
            <w:vAlign w:val="center"/>
          </w:tcPr>
          <w:p w14:paraId="1D99B622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Усвятский район</w:t>
            </w:r>
          </w:p>
        </w:tc>
        <w:tc>
          <w:tcPr>
            <w:tcW w:w="2767" w:type="dxa"/>
            <w:vAlign w:val="center"/>
          </w:tcPr>
          <w:p w14:paraId="2CED081A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3</w:t>
            </w:r>
          </w:p>
        </w:tc>
        <w:tc>
          <w:tcPr>
            <w:tcW w:w="2053" w:type="dxa"/>
            <w:vAlign w:val="center"/>
          </w:tcPr>
          <w:p w14:paraId="1C5C8771" w14:textId="77777777" w:rsidR="00737928" w:rsidRPr="00ED504A" w:rsidRDefault="00B12329" w:rsidP="00ED504A">
            <w:pPr>
              <w:widowControl w:val="0"/>
              <w:tabs>
                <w:tab w:val="left" w:pos="10320"/>
              </w:tabs>
            </w:pPr>
            <w:r w:rsidRPr="00ED504A">
              <w:t>1</w:t>
            </w:r>
          </w:p>
        </w:tc>
      </w:tr>
    </w:tbl>
    <w:p w14:paraId="2BA5FEA9" w14:textId="77777777" w:rsidR="00737928" w:rsidRDefault="00737928">
      <w:pPr>
        <w:jc w:val="both"/>
        <w:rPr>
          <w:b/>
          <w:bCs/>
          <w:sz w:val="28"/>
          <w:szCs w:val="28"/>
        </w:rPr>
      </w:pPr>
    </w:p>
    <w:p w14:paraId="1A2761DA" w14:textId="77777777" w:rsidR="00737928" w:rsidRDefault="00B1232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 Основные результаты ОГЭ по учебному предмету</w:t>
      </w:r>
    </w:p>
    <w:p w14:paraId="73E1B478" w14:textId="77777777" w:rsidR="00737928" w:rsidRDefault="00737928">
      <w:pPr>
        <w:tabs>
          <w:tab w:val="left" w:pos="2010"/>
        </w:tabs>
        <w:jc w:val="both"/>
        <w:rPr>
          <w:i/>
          <w:szCs w:val="28"/>
        </w:rPr>
      </w:pPr>
    </w:p>
    <w:p w14:paraId="34D55C5A" w14:textId="77777777" w:rsidR="00737928" w:rsidRDefault="00B12329">
      <w:pPr>
        <w:jc w:val="both"/>
        <w:rPr>
          <w:i/>
        </w:rPr>
      </w:pPr>
      <w:r>
        <w:rPr>
          <w:b/>
        </w:rPr>
        <w:t xml:space="preserve">2.2.1. Диаграмма распределения первичных баллов участников ОГЭ по предмету </w:t>
      </w:r>
      <w:r>
        <w:rPr>
          <w:b/>
        </w:rPr>
        <w:br/>
        <w:t xml:space="preserve">в 2022 г. </w:t>
      </w:r>
      <w:r>
        <w:rPr>
          <w:i/>
        </w:rPr>
        <w:t>(количество участников, получивших тот или иной балл)</w:t>
      </w:r>
    </w:p>
    <w:p w14:paraId="7844ACCD" w14:textId="05425518" w:rsidR="00737928" w:rsidRDefault="00306D46">
      <w:pPr>
        <w:tabs>
          <w:tab w:val="left" w:pos="2010"/>
        </w:tabs>
        <w:jc w:val="both"/>
        <w:rPr>
          <w:b/>
        </w:rPr>
      </w:pPr>
      <w:r>
        <w:rPr>
          <w:noProof/>
        </w:rPr>
        <w:drawing>
          <wp:inline distT="0" distB="0" distL="0" distR="0" wp14:anchorId="54E1820E" wp14:editId="6A474341">
            <wp:extent cx="6105525" cy="3638550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638F1" w14:textId="29BF385F" w:rsidR="00737928" w:rsidRDefault="00737928">
      <w:pPr>
        <w:spacing w:after="200" w:line="276" w:lineRule="auto"/>
        <w:rPr>
          <w:b/>
        </w:rPr>
      </w:pPr>
    </w:p>
    <w:p w14:paraId="6CE37B25" w14:textId="77777777" w:rsidR="00737928" w:rsidRDefault="00B12329">
      <w:pPr>
        <w:jc w:val="both"/>
        <w:rPr>
          <w:b/>
        </w:rPr>
      </w:pPr>
      <w:r>
        <w:rPr>
          <w:b/>
        </w:rPr>
        <w:t xml:space="preserve">2.2.2. Динамика результатов ОГЭ по предмету </w:t>
      </w:r>
    </w:p>
    <w:p w14:paraId="6DF8358C" w14:textId="77777777" w:rsidR="00737928" w:rsidRDefault="00B12329">
      <w:pPr>
        <w:pStyle w:val="af9"/>
        <w:keepNext/>
        <w:jc w:val="right"/>
        <w:rPr>
          <w:iCs w:val="0"/>
        </w:rPr>
      </w:pPr>
      <w:r>
        <w:rPr>
          <w:bCs/>
          <w:iCs w:val="0"/>
        </w:rPr>
        <w:lastRenderedPageBreak/>
        <w:t>Таблица 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1703"/>
        <w:gridCol w:w="972"/>
        <w:gridCol w:w="977"/>
        <w:gridCol w:w="972"/>
        <w:gridCol w:w="977"/>
        <w:gridCol w:w="973"/>
        <w:gridCol w:w="976"/>
        <w:gridCol w:w="973"/>
        <w:gridCol w:w="975"/>
      </w:tblGrid>
      <w:tr w:rsidR="00737928" w14:paraId="29F3E222" w14:textId="77777777">
        <w:trPr>
          <w:cantSplit/>
          <w:trHeight w:val="338"/>
          <w:tblHeader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267B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28CF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2018 г.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44CD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2019 г.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1769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2021 г.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CDB2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 г.</w:t>
            </w:r>
          </w:p>
        </w:tc>
      </w:tr>
      <w:tr w:rsidR="00737928" w14:paraId="15828F8B" w14:textId="77777777">
        <w:trPr>
          <w:cantSplit/>
          <w:trHeight w:val="155"/>
          <w:tblHeader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FC3C" w14:textId="77777777" w:rsidR="00737928" w:rsidRDefault="00737928">
            <w:pPr>
              <w:widowControl w:val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4105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31A2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5"/>
                <w:rFonts w:eastAsia="MS Mincho"/>
              </w:rPr>
              <w:footnoteReference w:id="9"/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B055F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C81A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8F4D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2836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4BAD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FE31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737928" w14:paraId="2027C939" w14:textId="77777777">
        <w:trPr>
          <w:trHeight w:val="3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96FF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83C2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A27D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5660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66DC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D26C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6489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9371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22E53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2,59</w:t>
            </w:r>
          </w:p>
        </w:tc>
      </w:tr>
      <w:tr w:rsidR="00737928" w14:paraId="6BE695B5" w14:textId="77777777">
        <w:trPr>
          <w:trHeight w:val="3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437C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CC19E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8E82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19,94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EF57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957A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21,61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3DFD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F67D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029C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FF56A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23,95</w:t>
            </w:r>
          </w:p>
        </w:tc>
      </w:tr>
      <w:tr w:rsidR="00737928" w14:paraId="545E2EA1" w14:textId="77777777">
        <w:trPr>
          <w:trHeight w:val="3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356C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01CAC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283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9AF3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35,07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D130C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AB18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31,85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9BC0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DB09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AA49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66FA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28,54</w:t>
            </w:r>
          </w:p>
        </w:tc>
      </w:tr>
      <w:tr w:rsidR="00737928" w14:paraId="66F8AC4A" w14:textId="77777777">
        <w:trPr>
          <w:trHeight w:val="3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BDF7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80A7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359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4AED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44,49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5224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336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2C6F" w14:textId="77777777" w:rsidR="00737928" w:rsidRDefault="00B12329">
            <w:pPr>
              <w:widowControl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46,54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B73BE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1C8F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804C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E875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44,91</w:t>
            </w:r>
          </w:p>
        </w:tc>
      </w:tr>
    </w:tbl>
    <w:p w14:paraId="6CF68047" w14:textId="77777777" w:rsidR="00737928" w:rsidRDefault="00B12329">
      <w:pPr>
        <w:ind w:left="709"/>
        <w:jc w:val="both"/>
        <w:rPr>
          <w:i/>
          <w:szCs w:val="28"/>
        </w:rPr>
      </w:pPr>
      <w:r>
        <w:rPr>
          <w:i/>
          <w:szCs w:val="28"/>
        </w:rPr>
        <w:t xml:space="preserve">  </w:t>
      </w:r>
    </w:p>
    <w:p w14:paraId="47A40520" w14:textId="5CC71AC3" w:rsidR="00737928" w:rsidRDefault="00737928">
      <w:pPr>
        <w:ind w:left="709"/>
        <w:jc w:val="both"/>
        <w:rPr>
          <w:i/>
          <w:szCs w:val="28"/>
        </w:rPr>
      </w:pPr>
    </w:p>
    <w:p w14:paraId="5D5A88A6" w14:textId="75393207" w:rsidR="00E754FA" w:rsidRDefault="00E754FA">
      <w:pPr>
        <w:ind w:left="709"/>
        <w:jc w:val="both"/>
        <w:rPr>
          <w:i/>
          <w:szCs w:val="28"/>
        </w:rPr>
      </w:pPr>
    </w:p>
    <w:p w14:paraId="2E411BB3" w14:textId="12D05DE6" w:rsidR="00E754FA" w:rsidRDefault="00E754FA">
      <w:pPr>
        <w:ind w:left="709"/>
        <w:jc w:val="both"/>
        <w:rPr>
          <w:i/>
          <w:szCs w:val="28"/>
        </w:rPr>
      </w:pPr>
    </w:p>
    <w:p w14:paraId="5EAEF90D" w14:textId="77777777" w:rsidR="00E754FA" w:rsidRDefault="00E754FA">
      <w:pPr>
        <w:ind w:left="709"/>
        <w:jc w:val="both"/>
        <w:rPr>
          <w:i/>
          <w:szCs w:val="28"/>
        </w:rPr>
      </w:pPr>
    </w:p>
    <w:p w14:paraId="7A6574AA" w14:textId="77777777" w:rsidR="00737928" w:rsidRDefault="00737928">
      <w:pPr>
        <w:jc w:val="both"/>
        <w:rPr>
          <w:b/>
          <w:bCs/>
        </w:rPr>
      </w:pPr>
    </w:p>
    <w:p w14:paraId="21398802" w14:textId="77777777" w:rsidR="00737928" w:rsidRDefault="00B12329">
      <w:pPr>
        <w:jc w:val="both"/>
        <w:rPr>
          <w:b/>
          <w:bCs/>
        </w:rPr>
      </w:pPr>
      <w:r>
        <w:rPr>
          <w:b/>
          <w:bCs/>
        </w:rPr>
        <w:t>2.2.3. Результаты ОГЭ по АТЕ региона</w:t>
      </w:r>
    </w:p>
    <w:p w14:paraId="37237E15" w14:textId="77777777" w:rsidR="00737928" w:rsidRDefault="00B12329">
      <w:pPr>
        <w:pStyle w:val="af9"/>
        <w:keepNext/>
        <w:jc w:val="right"/>
        <w:rPr>
          <w:iCs w:val="0"/>
        </w:rPr>
      </w:pPr>
      <w:r>
        <w:rPr>
          <w:bCs/>
          <w:iCs w:val="0"/>
        </w:rPr>
        <w:t>Таблица 2</w:t>
      </w:r>
      <w:r>
        <w:rPr>
          <w:bCs/>
          <w:iCs w:val="0"/>
        </w:rPr>
        <w:noBreakHyphen/>
        <w:t>3</w:t>
      </w:r>
    </w:p>
    <w:p w14:paraId="67A8BECC" w14:textId="77777777" w:rsidR="00737928" w:rsidRDefault="00737928">
      <w:pPr>
        <w:tabs>
          <w:tab w:val="left" w:pos="709"/>
        </w:tabs>
        <w:jc w:val="both"/>
        <w:rPr>
          <w:b/>
        </w:rPr>
      </w:pPr>
    </w:p>
    <w:tbl>
      <w:tblPr>
        <w:tblW w:w="10703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632"/>
        <w:gridCol w:w="2762"/>
        <w:gridCol w:w="1201"/>
        <w:gridCol w:w="603"/>
        <w:gridCol w:w="932"/>
        <w:gridCol w:w="704"/>
        <w:gridCol w:w="884"/>
        <w:gridCol w:w="601"/>
        <w:gridCol w:w="842"/>
        <w:gridCol w:w="718"/>
        <w:gridCol w:w="824"/>
      </w:tblGrid>
      <w:tr w:rsidR="00737928" w14:paraId="42D0F14B" w14:textId="77777777">
        <w:trPr>
          <w:cantSplit/>
          <w:tblHeader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89C6" w14:textId="77777777" w:rsidR="00737928" w:rsidRDefault="00B12329">
            <w:pPr>
              <w:widowControl w:val="0"/>
              <w:ind w:left="-115" w:firstLine="13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№ п/п</w:t>
            </w: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5FD3" w14:textId="77777777" w:rsidR="00737928" w:rsidRDefault="00B12329">
            <w:pPr>
              <w:widowControl w:val="0"/>
              <w:ind w:firstLin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АТЕ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F4E5" w14:textId="77777777" w:rsidR="00737928" w:rsidRDefault="00B12329">
            <w:pPr>
              <w:widowControl w:val="0"/>
              <w:ind w:firstLin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EDD4" w14:textId="77777777" w:rsidR="00737928" w:rsidRDefault="00B12329">
            <w:pPr>
              <w:widowControl w:val="0"/>
              <w:ind w:firstLin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A293" w14:textId="77777777" w:rsidR="00737928" w:rsidRDefault="00B12329">
            <w:pPr>
              <w:widowControl w:val="0"/>
              <w:ind w:firstLin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C2F5" w14:textId="77777777" w:rsidR="00737928" w:rsidRDefault="00B12329">
            <w:pPr>
              <w:widowControl w:val="0"/>
              <w:ind w:firstLin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21DE0" w14:textId="77777777" w:rsidR="00737928" w:rsidRDefault="00B12329">
            <w:pPr>
              <w:widowControl w:val="0"/>
              <w:ind w:firstLin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«5»</w:t>
            </w:r>
          </w:p>
        </w:tc>
      </w:tr>
      <w:tr w:rsidR="00737928" w14:paraId="1F565BAD" w14:textId="77777777">
        <w:trPr>
          <w:cantSplit/>
          <w:tblHeader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98B2" w14:textId="77777777" w:rsidR="00737928" w:rsidRDefault="00737928">
            <w:pPr>
              <w:widowControl w:val="0"/>
              <w:ind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C553" w14:textId="77777777" w:rsidR="00737928" w:rsidRDefault="00737928">
            <w:pPr>
              <w:widowControl w:val="0"/>
              <w:ind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C0C4" w14:textId="77777777" w:rsidR="00737928" w:rsidRDefault="00737928">
            <w:pPr>
              <w:widowControl w:val="0"/>
              <w:ind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0137" w14:textId="77777777" w:rsidR="00737928" w:rsidRDefault="00B12329">
            <w:pPr>
              <w:widowControl w:val="0"/>
              <w:ind w:firstLin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43E93" w14:textId="77777777" w:rsidR="00737928" w:rsidRDefault="00B12329">
            <w:pPr>
              <w:widowControl w:val="0"/>
              <w:ind w:firstLin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4B97" w14:textId="77777777" w:rsidR="00737928" w:rsidRDefault="00B12329">
            <w:pPr>
              <w:widowControl w:val="0"/>
              <w:ind w:firstLin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DD6EB" w14:textId="77777777" w:rsidR="00737928" w:rsidRDefault="00B12329">
            <w:pPr>
              <w:widowControl w:val="0"/>
              <w:ind w:firstLin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C0FA" w14:textId="77777777" w:rsidR="00737928" w:rsidRDefault="00B12329">
            <w:pPr>
              <w:widowControl w:val="0"/>
              <w:ind w:firstLin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F4DC" w14:textId="77777777" w:rsidR="00737928" w:rsidRDefault="00B12329">
            <w:pPr>
              <w:widowControl w:val="0"/>
              <w:ind w:firstLin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3850B" w14:textId="77777777" w:rsidR="00737928" w:rsidRDefault="00B12329">
            <w:pPr>
              <w:widowControl w:val="0"/>
              <w:ind w:firstLin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F121" w14:textId="77777777" w:rsidR="00737928" w:rsidRDefault="00B12329">
            <w:pPr>
              <w:widowControl w:val="0"/>
              <w:ind w:firstLin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</w:tr>
      <w:tr w:rsidR="00737928" w14:paraId="3A9A4FF0" w14:textId="77777777">
        <w:trPr>
          <w:trHeight w:val="3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C9C6" w14:textId="77777777" w:rsidR="00737928" w:rsidRDefault="00B12329">
            <w:pPr>
              <w:widowControl w:val="0"/>
              <w:ind w:firstLine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872B" w14:textId="77777777" w:rsidR="00737928" w:rsidRDefault="00B12329">
            <w:pPr>
              <w:widowControl w:val="0"/>
              <w:ind w:firstLine="20"/>
              <w:rPr>
                <w:color w:val="000000"/>
              </w:rPr>
            </w:pPr>
            <w:r>
              <w:rPr>
                <w:color w:val="000000"/>
              </w:rPr>
              <w:t>г.Псков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7F73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17F2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8F75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4E9A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2E48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20,43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4CCF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7412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AC55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11E5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51,74</w:t>
            </w:r>
          </w:p>
        </w:tc>
      </w:tr>
      <w:tr w:rsidR="00737928" w14:paraId="358DB02B" w14:textId="77777777">
        <w:trPr>
          <w:trHeight w:val="3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8A8B" w14:textId="77777777" w:rsidR="00737928" w:rsidRDefault="00B12329">
            <w:pPr>
              <w:widowControl w:val="0"/>
              <w:ind w:firstLine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4E6F7" w14:textId="77777777" w:rsidR="00737928" w:rsidRDefault="00B12329">
            <w:pPr>
              <w:widowControl w:val="0"/>
              <w:ind w:firstLine="20"/>
              <w:rPr>
                <w:color w:val="000000"/>
              </w:rPr>
            </w:pPr>
            <w:r>
              <w:rPr>
                <w:color w:val="000000"/>
              </w:rPr>
              <w:t>г.Великие Луки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D5DDC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8962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11A84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1058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EA5D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25,29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EF4A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CD50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22,99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A5153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EC021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48,28</w:t>
            </w:r>
          </w:p>
        </w:tc>
      </w:tr>
      <w:tr w:rsidR="00737928" w14:paraId="0DDB4E7B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36F8" w14:textId="77777777" w:rsidR="00737928" w:rsidRDefault="00B12329">
            <w:pPr>
              <w:widowControl w:val="0"/>
              <w:ind w:firstLine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774C" w14:textId="77777777" w:rsidR="00737928" w:rsidRDefault="00B12329">
            <w:pPr>
              <w:widowControl w:val="0"/>
              <w:ind w:firstLine="20"/>
              <w:rPr>
                <w:color w:val="000000"/>
              </w:rPr>
            </w:pPr>
            <w:r>
              <w:rPr>
                <w:color w:val="000000"/>
              </w:rPr>
              <w:t>Бежаницкий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8915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C8BE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D9E4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5FADD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ADA6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B070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B1B2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E0FE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3641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37928" w14:paraId="02938085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89B2" w14:textId="77777777" w:rsidR="00737928" w:rsidRDefault="00B12329">
            <w:pPr>
              <w:widowControl w:val="0"/>
              <w:ind w:firstLine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304F" w14:textId="77777777" w:rsidR="00737928" w:rsidRDefault="00B12329">
            <w:pPr>
              <w:widowControl w:val="0"/>
              <w:ind w:firstLine="20"/>
              <w:rPr>
                <w:color w:val="000000"/>
              </w:rPr>
            </w:pPr>
            <w:r>
              <w:rPr>
                <w:color w:val="000000"/>
              </w:rPr>
              <w:t>Великолукский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F47C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EBDA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C383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67712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B864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BFC6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1FAE7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3FF2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DA17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37928" w14:paraId="317D9613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31D3" w14:textId="77777777" w:rsidR="00737928" w:rsidRDefault="00B12329">
            <w:pPr>
              <w:widowControl w:val="0"/>
              <w:ind w:firstLine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5EBF" w14:textId="77777777" w:rsidR="00737928" w:rsidRDefault="00B12329">
            <w:pPr>
              <w:widowControl w:val="0"/>
              <w:ind w:firstLine="20"/>
              <w:rPr>
                <w:color w:val="000000"/>
              </w:rPr>
            </w:pPr>
            <w:r>
              <w:rPr>
                <w:color w:val="000000"/>
              </w:rPr>
              <w:t>Гдовский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8FF0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E01F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01B7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BE72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E3B8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AEE8C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E4F7F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7E6C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D36C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37928" w14:paraId="511175C6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2773" w14:textId="77777777" w:rsidR="00737928" w:rsidRDefault="00B12329">
            <w:pPr>
              <w:widowControl w:val="0"/>
              <w:ind w:firstLine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4ABB" w14:textId="77777777" w:rsidR="00737928" w:rsidRDefault="00B12329">
            <w:pPr>
              <w:widowControl w:val="0"/>
              <w:ind w:firstLine="20"/>
              <w:rPr>
                <w:color w:val="000000"/>
              </w:rPr>
            </w:pPr>
            <w:r>
              <w:rPr>
                <w:color w:val="000000"/>
              </w:rPr>
              <w:t>Дедовичский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CD9D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C62A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3A0F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3494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F786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766C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BD30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BDDD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DC8EA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28,57</w:t>
            </w:r>
          </w:p>
        </w:tc>
      </w:tr>
      <w:tr w:rsidR="00737928" w14:paraId="3B8999C8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012AF" w14:textId="77777777" w:rsidR="00737928" w:rsidRDefault="00B12329">
            <w:pPr>
              <w:widowControl w:val="0"/>
              <w:ind w:firstLine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90AD" w14:textId="77777777" w:rsidR="00737928" w:rsidRDefault="00B12329">
            <w:pPr>
              <w:widowControl w:val="0"/>
              <w:ind w:firstLine="20"/>
              <w:rPr>
                <w:color w:val="000000"/>
              </w:rPr>
            </w:pPr>
            <w:r>
              <w:rPr>
                <w:color w:val="000000"/>
              </w:rPr>
              <w:t>Дновский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132A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15AF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DC32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73A9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D9DC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A0FF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0279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9967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CCCC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37928" w14:paraId="19EDCEA5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682C" w14:textId="77777777" w:rsidR="00737928" w:rsidRDefault="00B12329">
            <w:pPr>
              <w:widowControl w:val="0"/>
              <w:ind w:firstLine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23A5" w14:textId="77777777" w:rsidR="00737928" w:rsidRDefault="00B12329">
            <w:pPr>
              <w:widowControl w:val="0"/>
              <w:ind w:firstLine="20"/>
              <w:rPr>
                <w:color w:val="000000"/>
              </w:rPr>
            </w:pPr>
            <w:r>
              <w:rPr>
                <w:color w:val="000000"/>
              </w:rPr>
              <w:t>Красногородский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4B9A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4AE7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78C6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43AE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5ECD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AA3A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3F0C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903F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6F0B" w14:textId="77777777" w:rsidR="00737928" w:rsidRDefault="00B12329">
            <w:pPr>
              <w:widowControl w:val="0"/>
              <w:ind w:firstLine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737928" w14:paraId="5A399D8F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4BA9" w14:textId="77777777" w:rsidR="00737928" w:rsidRDefault="00B123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C6352" w14:textId="77777777" w:rsidR="00737928" w:rsidRDefault="00B123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Куньинский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FADB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9AFE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F0CB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7283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F278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A821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DF37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72A07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41B6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737928" w14:paraId="554B0C5A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E6ADC" w14:textId="77777777" w:rsidR="00737928" w:rsidRDefault="00B123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7A0D" w14:textId="77777777" w:rsidR="00737928" w:rsidRDefault="00B123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Локнянский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0F94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65DA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21CE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ABDC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5F075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6BB07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E591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C669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A913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737928" w14:paraId="3909E406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B95A" w14:textId="77777777" w:rsidR="00737928" w:rsidRDefault="00B123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97AD" w14:textId="77777777" w:rsidR="00737928" w:rsidRDefault="00B123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Невельский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B837E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42BB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BE1F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A253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15AE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91A6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5430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88D5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3396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62,50</w:t>
            </w:r>
          </w:p>
        </w:tc>
      </w:tr>
      <w:tr w:rsidR="00737928" w14:paraId="4FABB6C8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8E8C" w14:textId="77777777" w:rsidR="00737928" w:rsidRDefault="00B123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7EEE" w14:textId="77777777" w:rsidR="00737928" w:rsidRDefault="00B123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Новоржевский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43C7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28E6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BFD7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9577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C175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8D6E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8C53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C4469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5E83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37928" w14:paraId="01922E9D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05C7" w14:textId="77777777" w:rsidR="00737928" w:rsidRDefault="00B123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6514" w14:textId="77777777" w:rsidR="00737928" w:rsidRDefault="00B123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Новосокольнический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9C89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1FBE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8C0B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581E6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30B7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23,53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AC65A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5DC9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41,18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C1DD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E698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35,29</w:t>
            </w:r>
          </w:p>
        </w:tc>
      </w:tr>
      <w:tr w:rsidR="00737928" w14:paraId="5274B1C4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E4E5" w14:textId="77777777" w:rsidR="00737928" w:rsidRDefault="00B123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174F" w14:textId="77777777" w:rsidR="00737928" w:rsidRDefault="00B123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Опочецкий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0923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E82F1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41E0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5FE8D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2857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3F2A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F285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9DFF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43CFD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37928" w14:paraId="5A02DF57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8FC8" w14:textId="77777777" w:rsidR="00737928" w:rsidRDefault="00B123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D4DB" w14:textId="77777777" w:rsidR="00737928" w:rsidRDefault="00B123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Островский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B04C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2C2C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88A6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4,76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41B1A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8345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CB34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5B44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19,05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FD39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2C0D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47,62</w:t>
            </w:r>
          </w:p>
        </w:tc>
      </w:tr>
      <w:tr w:rsidR="00737928" w14:paraId="004E8BF6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E6AB" w14:textId="77777777" w:rsidR="00737928" w:rsidRDefault="00B123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14B2" w14:textId="77777777" w:rsidR="00737928" w:rsidRDefault="00B123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Палкинский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E40E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BC6F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D5E1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CD69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2996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1D4F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33EA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9E82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9680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37928" w14:paraId="3DE28F52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1F94" w14:textId="77777777" w:rsidR="00737928" w:rsidRDefault="00B123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47FC" w14:textId="77777777" w:rsidR="00737928" w:rsidRDefault="00B123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Печорский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60E4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FC93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3CB1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0900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0F68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CA6C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4935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4407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AF35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737928" w14:paraId="74A3B9D0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1B6D" w14:textId="77777777" w:rsidR="00737928" w:rsidRDefault="00B123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E7E2" w14:textId="77777777" w:rsidR="00737928" w:rsidRDefault="00B123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Плюсский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A74A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81B9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66C1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DE12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17DA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F2B0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4ABD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17CA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18622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37928" w14:paraId="0664370E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5D3E" w14:textId="77777777" w:rsidR="00737928" w:rsidRDefault="00B123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F6F5" w14:textId="77777777" w:rsidR="00737928" w:rsidRDefault="00B123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Порховский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C9E8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85E7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B761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AA27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708F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18,52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0858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157A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29,63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A663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FF3A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40,74</w:t>
            </w:r>
          </w:p>
        </w:tc>
      </w:tr>
      <w:tr w:rsidR="00737928" w14:paraId="70D00798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C58A" w14:textId="77777777" w:rsidR="00737928" w:rsidRDefault="00B123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7147A" w14:textId="77777777" w:rsidR="00737928" w:rsidRDefault="00B123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Псковский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61E4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2BF0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744C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66D7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4123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BF4B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D8972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B528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71BC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737928" w14:paraId="023F4A31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04B4D" w14:textId="77777777" w:rsidR="00737928" w:rsidRDefault="00B123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B732" w14:textId="77777777" w:rsidR="00737928" w:rsidRDefault="00B123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Пустошкинский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B423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5452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8AB4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0F15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5D7D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B5B79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133B5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97F3F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5B38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85,71</w:t>
            </w:r>
          </w:p>
        </w:tc>
      </w:tr>
      <w:tr w:rsidR="00737928" w14:paraId="462E16D5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DAEB" w14:textId="77777777" w:rsidR="00737928" w:rsidRDefault="00B123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4E28" w14:textId="77777777" w:rsidR="00737928" w:rsidRDefault="00B123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Пушкиногорский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046A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0C9C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75B1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E9E9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449E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4B59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A6908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0743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6763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37928" w14:paraId="336F3E89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EC95C" w14:textId="77777777" w:rsidR="00737928" w:rsidRDefault="00B123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C26A" w14:textId="77777777" w:rsidR="00737928" w:rsidRDefault="00B123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Пыталовский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16E0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7C53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33AD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3E2E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2562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DCB2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6612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6600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074F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37928" w14:paraId="3F05B75F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E9A2" w14:textId="77777777" w:rsidR="00737928" w:rsidRDefault="00B123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B9DA" w14:textId="77777777" w:rsidR="00737928" w:rsidRDefault="00B123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Себежский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7BD68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1720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E004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FFEE7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AAB9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6DFF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B3F7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ECE3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985C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57,14</w:t>
            </w:r>
          </w:p>
        </w:tc>
      </w:tr>
      <w:tr w:rsidR="00737928" w14:paraId="3EA04FD3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88F5" w14:textId="77777777" w:rsidR="00737928" w:rsidRDefault="00B123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09DA" w14:textId="77777777" w:rsidR="00737928" w:rsidRDefault="00B123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Струго-Красненский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CAC8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4BA6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F5DA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57CE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48BC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3867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94AC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4861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6611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37928" w14:paraId="2D5ECA3A" w14:textId="77777777">
        <w:trPr>
          <w:trHeight w:val="4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3918" w14:textId="77777777" w:rsidR="00737928" w:rsidRDefault="00B12329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0B03" w14:textId="77777777" w:rsidR="00737928" w:rsidRDefault="00B1232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Усвятский район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3BE6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96D0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5C24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9BDB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0509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1A5E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316F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4C62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E3C5E" w14:textId="77777777" w:rsidR="00737928" w:rsidRDefault="00B123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2880D203" w14:textId="77777777" w:rsidR="00737928" w:rsidRDefault="00737928">
      <w:pPr>
        <w:tabs>
          <w:tab w:val="left" w:pos="709"/>
        </w:tabs>
        <w:jc w:val="both"/>
        <w:rPr>
          <w:b/>
        </w:rPr>
      </w:pPr>
    </w:p>
    <w:p w14:paraId="710586BE" w14:textId="77777777" w:rsidR="00737928" w:rsidRDefault="00737928">
      <w:pPr>
        <w:tabs>
          <w:tab w:val="left" w:pos="709"/>
        </w:tabs>
        <w:jc w:val="both"/>
        <w:rPr>
          <w:b/>
        </w:rPr>
      </w:pPr>
    </w:p>
    <w:p w14:paraId="7C0F1610" w14:textId="77777777" w:rsidR="00737928" w:rsidRDefault="00B12329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2.2.4. Результаты по группам участников экзамена с различным уровнем подготовки </w:t>
      </w:r>
      <w:r>
        <w:rPr>
          <w:b/>
        </w:rPr>
        <w:br/>
        <w:t>с учетом типа ОО</w:t>
      </w:r>
      <w:r>
        <w:rPr>
          <w:rStyle w:val="a5"/>
          <w:b/>
        </w:rPr>
        <w:footnoteReference w:id="10"/>
      </w:r>
      <w:r>
        <w:rPr>
          <w:b/>
        </w:rPr>
        <w:t xml:space="preserve"> </w:t>
      </w:r>
    </w:p>
    <w:p w14:paraId="69CE6B81" w14:textId="77777777" w:rsidR="00737928" w:rsidRDefault="00B12329">
      <w:pPr>
        <w:pStyle w:val="af9"/>
        <w:keepNext/>
        <w:jc w:val="right"/>
        <w:rPr>
          <w:iCs w:val="0"/>
        </w:rPr>
      </w:pPr>
      <w:r>
        <w:rPr>
          <w:bCs/>
          <w:iCs w:val="0"/>
        </w:rPr>
        <w:t>Таблица 2</w:t>
      </w:r>
      <w:r>
        <w:rPr>
          <w:bCs/>
          <w:iCs w:val="0"/>
        </w:rPr>
        <w:noBreakHyphen/>
        <w:t>4</w:t>
      </w:r>
    </w:p>
    <w:tbl>
      <w:tblPr>
        <w:tblW w:w="9720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709"/>
        <w:gridCol w:w="1993"/>
        <w:gridCol w:w="952"/>
        <w:gridCol w:w="965"/>
        <w:gridCol w:w="951"/>
        <w:gridCol w:w="960"/>
        <w:gridCol w:w="1493"/>
        <w:gridCol w:w="1697"/>
      </w:tblGrid>
      <w:tr w:rsidR="00737928" w14:paraId="08B20312" w14:textId="77777777">
        <w:trPr>
          <w:cantSplit/>
          <w:trHeight w:val="495"/>
          <w:tblHeader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3245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44F4" w14:textId="77777777" w:rsidR="00737928" w:rsidRDefault="00B12329">
            <w:pPr>
              <w:widowControl w:val="0"/>
              <w:rPr>
                <w:b/>
              </w:rPr>
            </w:pPr>
            <w:r>
              <w:rPr>
                <w:b/>
              </w:rPr>
              <w:t>Тип ОО</w:t>
            </w:r>
          </w:p>
        </w:tc>
        <w:tc>
          <w:tcPr>
            <w:tcW w:w="7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0DD8" w14:textId="77777777" w:rsidR="00737928" w:rsidRDefault="00B12329">
            <w:pPr>
              <w:pStyle w:val="msonormalcxspmiddle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 участников, получивших отметку</w:t>
            </w:r>
          </w:p>
        </w:tc>
      </w:tr>
      <w:tr w:rsidR="00737928" w14:paraId="37695CEC" w14:textId="77777777">
        <w:trPr>
          <w:cantSplit/>
          <w:trHeight w:val="495"/>
          <w:tblHeader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76B9" w14:textId="77777777" w:rsidR="00737928" w:rsidRDefault="00737928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35EFD" w14:textId="77777777" w:rsidR="00737928" w:rsidRDefault="00737928">
            <w:pPr>
              <w:widowControl w:val="0"/>
              <w:rPr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EA33" w14:textId="77777777" w:rsidR="00737928" w:rsidRDefault="00B12329">
            <w:pPr>
              <w:pStyle w:val="msonormalcxspmiddle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7BA6" w14:textId="77777777" w:rsidR="00737928" w:rsidRDefault="00B12329">
            <w:pPr>
              <w:pStyle w:val="msonormalcxspmiddle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4FF8" w14:textId="77777777" w:rsidR="00737928" w:rsidRDefault="00B12329">
            <w:pPr>
              <w:pStyle w:val="msonormalcxspmiddle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AD91" w14:textId="77777777" w:rsidR="00737928" w:rsidRDefault="00B12329">
            <w:pPr>
              <w:pStyle w:val="msonormalcxspmiddle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70A9" w14:textId="77777777" w:rsidR="00737928" w:rsidRDefault="00B12329">
            <w:pPr>
              <w:pStyle w:val="msonormalcxspmiddle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и «5» </w:t>
            </w:r>
            <w:r>
              <w:rPr>
                <w:sz w:val="20"/>
                <w:szCs w:val="20"/>
              </w:rPr>
              <w:br/>
              <w:t xml:space="preserve">(качество </w:t>
            </w:r>
            <w:r>
              <w:rPr>
                <w:sz w:val="20"/>
                <w:szCs w:val="20"/>
              </w:rPr>
              <w:br/>
              <w:t>обучения)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ED32" w14:textId="77777777" w:rsidR="00737928" w:rsidRDefault="00B12329">
            <w:pPr>
              <w:pStyle w:val="msonormalcxspmiddle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«3», «4» и «5» </w:t>
            </w:r>
            <w:r>
              <w:rPr>
                <w:sz w:val="20"/>
                <w:szCs w:val="20"/>
              </w:rPr>
              <w:br/>
              <w:t xml:space="preserve">(уровень </w:t>
            </w:r>
            <w:r>
              <w:rPr>
                <w:sz w:val="20"/>
                <w:szCs w:val="20"/>
              </w:rPr>
              <w:br/>
              <w:t>обученности)</w:t>
            </w:r>
          </w:p>
        </w:tc>
      </w:tr>
      <w:tr w:rsidR="00737928" w14:paraId="22640AC2" w14:textId="77777777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A7B1" w14:textId="77777777" w:rsidR="00737928" w:rsidRDefault="00737928">
            <w:pPr>
              <w:pStyle w:val="afb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28F7" w14:textId="77777777" w:rsidR="00737928" w:rsidRDefault="00B12329">
            <w:pPr>
              <w:widowControl w:val="0"/>
              <w:rPr>
                <w:rFonts w:eastAsia="MS Mincho"/>
              </w:rPr>
            </w:pPr>
            <w:r>
              <w:rPr>
                <w:rFonts w:eastAsia="MS Mincho"/>
              </w:rPr>
              <w:t>ООШ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4248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0,80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80A0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0,60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4401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1,00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B7F2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1,20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BA1A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2,20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1C3D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2,80</w:t>
            </w:r>
          </w:p>
        </w:tc>
      </w:tr>
      <w:tr w:rsidR="00737928" w14:paraId="1B3D4691" w14:textId="77777777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6999" w14:textId="77777777" w:rsidR="00737928" w:rsidRDefault="00737928">
            <w:pPr>
              <w:pStyle w:val="afb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0A77" w14:textId="77777777" w:rsidR="00737928" w:rsidRDefault="00B12329">
            <w:pPr>
              <w:widowControl w:val="0"/>
              <w:rPr>
                <w:rFonts w:eastAsia="MS Mincho"/>
              </w:rPr>
            </w:pPr>
            <w:r>
              <w:rPr>
                <w:rFonts w:eastAsia="MS Mincho"/>
              </w:rPr>
              <w:t>СОШ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690D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C7E6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16,57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BAE4" w14:textId="77777777" w:rsidR="00737928" w:rsidRDefault="00B12329">
            <w:pPr>
              <w:pStyle w:val="msonormalcxspmiddle"/>
              <w:widowControl w:val="0"/>
              <w:jc w:val="center"/>
              <w:rPr>
                <w:i/>
                <w:szCs w:val="28"/>
              </w:rPr>
            </w:pPr>
            <w:r>
              <w:t>17,17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9745" w14:textId="77777777" w:rsidR="00737928" w:rsidRDefault="00B12329">
            <w:pPr>
              <w:pStyle w:val="msonormalcxspmiddle"/>
              <w:widowControl w:val="0"/>
              <w:jc w:val="center"/>
              <w:rPr>
                <w:i/>
                <w:szCs w:val="28"/>
              </w:rPr>
            </w:pPr>
            <w:r>
              <w:t>19,16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EEC2" w14:textId="77777777" w:rsidR="00737928" w:rsidRDefault="00B12329">
            <w:pPr>
              <w:pStyle w:val="msonormalcxspmiddle"/>
              <w:widowControl w:val="0"/>
              <w:jc w:val="center"/>
              <w:rPr>
                <w:i/>
                <w:szCs w:val="28"/>
              </w:rPr>
            </w:pPr>
            <w:r>
              <w:t>36,33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6742" w14:textId="77777777" w:rsidR="00737928" w:rsidRDefault="00B12329">
            <w:pPr>
              <w:pStyle w:val="msonormalcxspmiddle"/>
              <w:widowControl w:val="0"/>
              <w:jc w:val="center"/>
              <w:rPr>
                <w:i/>
                <w:szCs w:val="28"/>
              </w:rPr>
            </w:pPr>
            <w:r>
              <w:t>52,90</w:t>
            </w:r>
          </w:p>
        </w:tc>
      </w:tr>
      <w:tr w:rsidR="00737928" w14:paraId="1634B660" w14:textId="77777777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D842" w14:textId="77777777" w:rsidR="00737928" w:rsidRDefault="00737928">
            <w:pPr>
              <w:pStyle w:val="afb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D1C90" w14:textId="77777777" w:rsidR="00737928" w:rsidRDefault="00B12329">
            <w:pPr>
              <w:widowControl w:val="0"/>
              <w:rPr>
                <w:rFonts w:eastAsia="MS Mincho"/>
              </w:rPr>
            </w:pPr>
            <w:r>
              <w:rPr>
                <w:rFonts w:eastAsia="MS Mincho"/>
              </w:rPr>
              <w:t>Лицей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B02E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B5E4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4,79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DC39" w14:textId="77777777" w:rsidR="00737928" w:rsidRDefault="00B12329">
            <w:pPr>
              <w:pStyle w:val="msonormalcxspmiddle"/>
              <w:widowControl w:val="0"/>
              <w:jc w:val="center"/>
              <w:rPr>
                <w:i/>
                <w:szCs w:val="28"/>
              </w:rPr>
            </w:pPr>
            <w:r>
              <w:t>6,99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3BDE" w14:textId="77777777" w:rsidR="00737928" w:rsidRDefault="00B12329">
            <w:pPr>
              <w:pStyle w:val="msonormalcxspmiddle"/>
              <w:widowControl w:val="0"/>
              <w:jc w:val="center"/>
              <w:rPr>
                <w:i/>
                <w:szCs w:val="28"/>
              </w:rPr>
            </w:pPr>
            <w:r>
              <w:t>16,37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803A" w14:textId="77777777" w:rsidR="00737928" w:rsidRDefault="00B12329">
            <w:pPr>
              <w:pStyle w:val="msonormalcxspmiddle"/>
              <w:widowControl w:val="0"/>
              <w:jc w:val="center"/>
              <w:rPr>
                <w:i/>
                <w:szCs w:val="28"/>
              </w:rPr>
            </w:pPr>
            <w:r>
              <w:t>23,36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FCF8" w14:textId="77777777" w:rsidR="00737928" w:rsidRDefault="00B12329">
            <w:pPr>
              <w:pStyle w:val="msonormalcxspmiddle"/>
              <w:widowControl w:val="0"/>
              <w:jc w:val="center"/>
              <w:rPr>
                <w:i/>
                <w:szCs w:val="28"/>
              </w:rPr>
            </w:pPr>
            <w:r>
              <w:t>28,15</w:t>
            </w:r>
          </w:p>
        </w:tc>
      </w:tr>
      <w:tr w:rsidR="00737928" w14:paraId="6664A470" w14:textId="77777777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3326" w14:textId="77777777" w:rsidR="00737928" w:rsidRDefault="00737928">
            <w:pPr>
              <w:pStyle w:val="afb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83470" w14:textId="77777777" w:rsidR="00737928" w:rsidRDefault="00B12329">
            <w:pPr>
              <w:widowControl w:val="0"/>
              <w:rPr>
                <w:rFonts w:eastAsia="MS Mincho"/>
              </w:rPr>
            </w:pPr>
            <w:r>
              <w:rPr>
                <w:rFonts w:eastAsia="MS Mincho"/>
              </w:rPr>
              <w:t>Гимназия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7B70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4DDC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1,80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3A00C" w14:textId="77777777" w:rsidR="00737928" w:rsidRDefault="00B12329">
            <w:pPr>
              <w:pStyle w:val="msonormalcxspmiddle"/>
              <w:widowControl w:val="0"/>
              <w:jc w:val="center"/>
              <w:rPr>
                <w:i/>
                <w:szCs w:val="28"/>
              </w:rPr>
            </w:pPr>
            <w:r>
              <w:t>3,39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F63A" w14:textId="77777777" w:rsidR="00737928" w:rsidRDefault="00B12329">
            <w:pPr>
              <w:pStyle w:val="msonormalcxspmiddle"/>
              <w:widowControl w:val="0"/>
              <w:jc w:val="center"/>
              <w:rPr>
                <w:i/>
                <w:szCs w:val="28"/>
              </w:rPr>
            </w:pPr>
            <w:r>
              <w:t>8,18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F14E" w14:textId="77777777" w:rsidR="00737928" w:rsidRDefault="00B12329">
            <w:pPr>
              <w:pStyle w:val="msonormalcxspmiddle"/>
              <w:widowControl w:val="0"/>
              <w:jc w:val="center"/>
              <w:rPr>
                <w:i/>
                <w:szCs w:val="28"/>
              </w:rPr>
            </w:pPr>
            <w:r>
              <w:t>11,57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6F5E9" w14:textId="77777777" w:rsidR="00737928" w:rsidRDefault="00B12329">
            <w:pPr>
              <w:pStyle w:val="msonormalcxspmiddle"/>
              <w:widowControl w:val="0"/>
              <w:jc w:val="center"/>
              <w:rPr>
                <w:i/>
                <w:szCs w:val="28"/>
              </w:rPr>
            </w:pPr>
            <w:r>
              <w:t>13,37</w:t>
            </w:r>
          </w:p>
        </w:tc>
      </w:tr>
      <w:tr w:rsidR="00737928" w14:paraId="414C3ED8" w14:textId="77777777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50C0" w14:textId="77777777" w:rsidR="00737928" w:rsidRDefault="00737928">
            <w:pPr>
              <w:pStyle w:val="afb"/>
              <w:widowControl w:val="0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BD73" w14:textId="77777777" w:rsidR="00737928" w:rsidRDefault="00B12329">
            <w:pPr>
              <w:widowControl w:val="0"/>
              <w:rPr>
                <w:rFonts w:eastAsia="MS Mincho"/>
              </w:rPr>
            </w:pPr>
            <w:r>
              <w:rPr>
                <w:rFonts w:eastAsia="MS Mincho"/>
              </w:rPr>
              <w:t>Интернаты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CD99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B6B47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0,20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7702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5700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7B96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CE224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0,20</w:t>
            </w:r>
          </w:p>
        </w:tc>
      </w:tr>
      <w:tr w:rsidR="00737928" w14:paraId="7BC051FA" w14:textId="77777777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3AE0D" w14:textId="77777777" w:rsidR="00737928" w:rsidRDefault="00737928">
            <w:pPr>
              <w:pStyle w:val="afb"/>
              <w:widowControl w:val="0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EA6E" w14:textId="77777777" w:rsidR="00737928" w:rsidRDefault="00B12329">
            <w:pPr>
              <w:widowControl w:val="0"/>
              <w:rPr>
                <w:rFonts w:eastAsia="MS Mincho"/>
              </w:rPr>
            </w:pPr>
            <w:r>
              <w:rPr>
                <w:rFonts w:eastAsia="MS Mincho"/>
              </w:rPr>
              <w:t>СПО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89A1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AF25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E720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7172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EC71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9693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t>–</w:t>
            </w:r>
          </w:p>
        </w:tc>
      </w:tr>
    </w:tbl>
    <w:p w14:paraId="1C15D617" w14:textId="77777777" w:rsidR="00737928" w:rsidRDefault="00737928">
      <w:pPr>
        <w:pStyle w:val="afb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CC2E3FC" w14:textId="77777777" w:rsidR="00737928" w:rsidRDefault="00737928">
      <w:pPr>
        <w:pStyle w:val="afb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BB0F3CB" w14:textId="77777777" w:rsidR="00737928" w:rsidRDefault="00B12329">
      <w:pPr>
        <w:jc w:val="both"/>
        <w:rPr>
          <w:b/>
        </w:rPr>
      </w:pPr>
      <w:r>
        <w:rPr>
          <w:b/>
        </w:rPr>
        <w:t>2.2.5. Выделение перечня ОО, продемонстрировавших наиболее высокие результаты ОГЭ по предмету</w:t>
      </w:r>
      <w:r>
        <w:rPr>
          <w:rStyle w:val="a5"/>
          <w:b/>
        </w:rPr>
        <w:footnoteReference w:id="11"/>
      </w:r>
    </w:p>
    <w:p w14:paraId="3E8583E5" w14:textId="77777777" w:rsidR="00737928" w:rsidRDefault="00B12329">
      <w:pPr>
        <w:ind w:firstLine="284"/>
        <w:jc w:val="both"/>
        <w:rPr>
          <w:b/>
          <w:i/>
        </w:rPr>
      </w:pPr>
      <w:r>
        <w:rPr>
          <w:i/>
        </w:rPr>
        <w:t xml:space="preserve">Выбирается от 5 до 15% от общего числа ОО в субъекте Российской Федерации, в которых: </w:t>
      </w:r>
    </w:p>
    <w:p w14:paraId="2321B72B" w14:textId="77777777" w:rsidR="00737928" w:rsidRDefault="00B12329">
      <w:pPr>
        <w:pStyle w:val="afb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Федерации);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14:paraId="5F7CB154" w14:textId="77777777" w:rsidR="00737928" w:rsidRDefault="00B12329">
      <w:pPr>
        <w:pStyle w:val="afb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Федерации).</w:t>
      </w:r>
    </w:p>
    <w:p w14:paraId="4DABD302" w14:textId="77777777" w:rsidR="00737928" w:rsidRDefault="00B12329">
      <w:pPr>
        <w:pStyle w:val="12"/>
        <w:spacing w:after="0"/>
        <w:ind w:left="0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Перечень образовательных организаций, продемонстрировавших наиболее высокие и наиболее низкие результаты, строился с учётом количества выпускников образовательных организаций, принявших участие в экзамене (в связи с наличием в регионе большого количества малокомплектных школ).</w:t>
      </w:r>
    </w:p>
    <w:p w14:paraId="53CAD85B" w14:textId="77777777" w:rsidR="00737928" w:rsidRDefault="00B12329">
      <w:pPr>
        <w:pStyle w:val="12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Ранжирование организаций проведено по двум группам:</w:t>
      </w:r>
    </w:p>
    <w:p w14:paraId="27DAF2BA" w14:textId="77777777" w:rsidR="00737928" w:rsidRDefault="00B12329">
      <w:pPr>
        <w:pStyle w:val="12"/>
        <w:spacing w:after="0"/>
        <w:ind w:left="1429" w:hanging="142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организации с количеством участников ОГЭ от 1 до 10 человек (с учетом среднего балла);</w:t>
      </w:r>
    </w:p>
    <w:p w14:paraId="159E90FB" w14:textId="77777777" w:rsidR="00737928" w:rsidRDefault="00B12329">
      <w:pPr>
        <w:pStyle w:val="afb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lastRenderedPageBreak/>
        <w:t>- организации с количеством участников ОГЭ более 11 человек (с указанием количества участников)</w:t>
      </w:r>
    </w:p>
    <w:p w14:paraId="7F2CA4A1" w14:textId="77777777" w:rsidR="00737928" w:rsidRDefault="00B12329">
      <w:pPr>
        <w:pStyle w:val="af9"/>
        <w:keepNext/>
        <w:jc w:val="right"/>
        <w:rPr>
          <w:iCs w:val="0"/>
        </w:rPr>
      </w:pPr>
      <w:r>
        <w:rPr>
          <w:bCs/>
          <w:iCs w:val="0"/>
        </w:rPr>
        <w:t>Таблица 2</w:t>
      </w:r>
      <w:r>
        <w:rPr>
          <w:bCs/>
          <w:iCs w:val="0"/>
        </w:rPr>
        <w:noBreakHyphen/>
        <w:t>5</w:t>
      </w:r>
    </w:p>
    <w:tbl>
      <w:tblPr>
        <w:tblW w:w="10207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809"/>
        <w:gridCol w:w="3411"/>
        <w:gridCol w:w="1290"/>
        <w:gridCol w:w="716"/>
        <w:gridCol w:w="1251"/>
        <w:gridCol w:w="1356"/>
        <w:gridCol w:w="1374"/>
      </w:tblGrid>
      <w:tr w:rsidR="00737928" w14:paraId="20EAEADE" w14:textId="77777777" w:rsidTr="00534304">
        <w:trPr>
          <w:cantSplit/>
          <w:tblHeader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9E36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62D9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 количеством участников ОГЭ от 1 до 10 человек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E198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57FC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Ср.</w:t>
            </w:r>
          </w:p>
          <w:p w14:paraId="6A456198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DF896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4957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66F3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</w:t>
            </w:r>
          </w:p>
          <w:p w14:paraId="034248AE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«3», «4» и «5»                   </w:t>
            </w:r>
            <w:r>
              <w:rPr>
                <w:rFonts w:eastAsia="MS Mincho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737928" w14:paraId="2E264BD3" w14:textId="77777777" w:rsidTr="0053430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10E34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E3A4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муниципального бюджетного общеобразовательного учреждения "Печорская гимназия" "Бельская основная общеобразовательная школа"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E311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Печорский район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F0DF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71DB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A60A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B268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37928" w14:paraId="511722E3" w14:textId="77777777" w:rsidTr="0053430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A3DD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1055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"Киршинская средняя общеобразовательная школа"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4574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Печорский район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E2BEF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63E3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E32B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AB16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37928" w14:paraId="214A2E43" w14:textId="77777777" w:rsidTr="0053430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BA2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78A5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муниципального бюджетного общеобразовательного учреждения "Средняя общеобразовательная школа №1 г.Порхова" "Волышовская средняя общеобразовательная школа"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0FE7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Порховский район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196F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B5BA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C8AE5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9435D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37928" w14:paraId="72DBA840" w14:textId="77777777" w:rsidTr="0053430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9443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929A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"Локнянская средняя общеобразовательная школа" муниципального образования "Локнянский район" Псковской области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E3A1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Локнянский район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6E7B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3A1A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2D3FC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2A89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37928" w14:paraId="76FB0B45" w14:textId="77777777" w:rsidTr="0053430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A153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D393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№4" муниципального образования "Островский район"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BA4C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Островский район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ADE1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7A63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A0626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AC603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37928" w14:paraId="7D2C8D45" w14:textId="77777777" w:rsidTr="0053430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6063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756D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"Москвинская средняя общеобразовательная школа Псковского района"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D107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Псковский район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F21A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B354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55DC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CC98A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37928" w14:paraId="5E681AB3" w14:textId="77777777" w:rsidTr="0053430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7D9D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B917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средняя общеобразовательная школа №2 имени Н.И. Ковалёва города Невеля Псковской области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8505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Невельский район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C63E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FF8F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8D76C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D0A7B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37928" w14:paraId="0550DC8D" w14:textId="77777777" w:rsidTr="0053430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3558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5586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"Себежская средняя общеобразовательная школа"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C661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Себежский район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42C4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36A3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F876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9A43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37928" w14:paraId="12B07AD8" w14:textId="77777777" w:rsidTr="0053430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C965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D5B4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№12 имени маршала Советского Союза К.К. Рокоссовского"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FBBB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г.Великие Луки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2E9E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4B06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070A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C6CD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37928" w14:paraId="74A16F7E" w14:textId="77777777" w:rsidTr="0053430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782E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29AB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"Карамышевская средняя </w:t>
            </w:r>
            <w:r>
              <w:rPr>
                <w:color w:val="000000"/>
                <w:sz w:val="20"/>
                <w:szCs w:val="20"/>
              </w:rPr>
              <w:lastRenderedPageBreak/>
              <w:t>общеобразовательная школа Псковского района"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5E5D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Псковский район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D613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6AE6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C4C9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1494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37928" w14:paraId="467BD4DE" w14:textId="77777777" w:rsidTr="0053430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D08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7A47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"Тямшанская гимназия Псковского района"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BEB2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Псковский район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A8C0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B1C7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90BF0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DEB7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37928" w14:paraId="1E4C9D47" w14:textId="77777777" w:rsidTr="0053430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1FF1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2B7B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"Гимназия г. Невеля Псковской области"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D9BD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Невельский район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DE926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2735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CBE8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7133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34304" w14:paraId="3363EF33" w14:textId="77777777" w:rsidTr="0053430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F31A" w14:textId="4F5B2189" w:rsidR="00534304" w:rsidRDefault="00534304" w:rsidP="00534304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034A" w14:textId="2229BEA5" w:rsidR="00534304" w:rsidRDefault="00534304" w:rsidP="0053430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"Окнийская школа" Муниципального бюджетного общеобразовательного учреждения "Средняя школа г. Новосокольники"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F55E" w14:textId="3683845A" w:rsidR="00534304" w:rsidRDefault="00534304" w:rsidP="0053430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Новосокольнический район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9D590" w14:textId="6E794450" w:rsidR="00534304" w:rsidRDefault="00534304" w:rsidP="005343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2DAEA" w14:textId="3D3EA62D" w:rsidR="00534304" w:rsidRDefault="00534304" w:rsidP="005343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5288A" w14:textId="2779E298" w:rsidR="00534304" w:rsidRDefault="00534304" w:rsidP="005343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EE54" w14:textId="09F69752" w:rsidR="00534304" w:rsidRDefault="00534304" w:rsidP="005343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34304" w14:paraId="6CEC077E" w14:textId="77777777" w:rsidTr="0053430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57CC" w14:textId="17271D72" w:rsidR="00534304" w:rsidRDefault="00534304" w:rsidP="00534304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1736" w14:textId="5417DDCF" w:rsidR="00534304" w:rsidRDefault="00534304" w:rsidP="0053430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общеобразовательная школа №1" им. К.С. Заслонова г.Невеля Псковской области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2DE3" w14:textId="32A530CE" w:rsidR="00534304" w:rsidRDefault="00534304" w:rsidP="0053430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Невельский район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2AF1" w14:textId="064E2A2D" w:rsidR="00534304" w:rsidRDefault="00534304" w:rsidP="005343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3258" w14:textId="7FB4C3EE" w:rsidR="00534304" w:rsidRDefault="00534304" w:rsidP="005343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4F28" w14:textId="54CD7B85" w:rsidR="00534304" w:rsidRDefault="00534304" w:rsidP="005343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8EAB" w14:textId="6A08731B" w:rsidR="00534304" w:rsidRDefault="00534304" w:rsidP="005343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34304" w14:paraId="62B82CC6" w14:textId="77777777" w:rsidTr="0053430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8F02" w14:textId="3AE75333" w:rsidR="00534304" w:rsidRDefault="00534304" w:rsidP="00534304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04E2" w14:textId="6134D22F" w:rsidR="00534304" w:rsidRDefault="00534304" w:rsidP="0053430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Верхолинская основная общеобразовательная школа, филиал муниципального бюджетного общеобразовательного учреждения «Писковская средняя общеобразовательная школа Псковского района»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450B" w14:textId="42704D2F" w:rsidR="00534304" w:rsidRDefault="00534304" w:rsidP="0053430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Псковский район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82E6" w14:textId="694DE46E" w:rsidR="00534304" w:rsidRDefault="00534304" w:rsidP="005343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8B78" w14:textId="6C41406D" w:rsidR="00534304" w:rsidRDefault="00534304" w:rsidP="005343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533C" w14:textId="1E518817" w:rsidR="00534304" w:rsidRDefault="00534304" w:rsidP="005343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AFA10" w14:textId="38DEA2D0" w:rsidR="00534304" w:rsidRDefault="00534304" w:rsidP="005343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14:paraId="791C8960" w14:textId="4EAE5411" w:rsidR="00737928" w:rsidRDefault="00737928">
      <w:pPr>
        <w:pStyle w:val="afb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14:paraId="10DBE752" w14:textId="77777777" w:rsidR="00534304" w:rsidRDefault="00534304">
      <w:pPr>
        <w:pStyle w:val="afb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559"/>
        <w:gridCol w:w="2677"/>
        <w:gridCol w:w="2036"/>
        <w:gridCol w:w="966"/>
        <w:gridCol w:w="1290"/>
        <w:gridCol w:w="1293"/>
        <w:gridCol w:w="1386"/>
      </w:tblGrid>
      <w:tr w:rsidR="00737928" w14:paraId="63324890" w14:textId="77777777">
        <w:trPr>
          <w:cantSplit/>
          <w:tblHeader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12D6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6DA3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 количеством участников ОГЭ более 11 человек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F483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0774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Кол-во участни-</w:t>
            </w:r>
          </w:p>
          <w:p w14:paraId="2F9BBA05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133C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87DE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036E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</w:t>
            </w:r>
          </w:p>
          <w:p w14:paraId="15BF33C8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«3», «4» и «5»                   </w:t>
            </w:r>
            <w:r>
              <w:rPr>
                <w:rFonts w:eastAsia="MS Mincho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737928" w14:paraId="4C28B661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A30B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9198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образовательное учреждение "Гуманитарный лицей"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61B1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7853D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F4901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8F05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7C9E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4530D4F8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802D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2F7E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"Псковская инженерно-лингвистическая гимназия"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B2E4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9E90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48C8" w14:textId="77777777" w:rsidR="00534304" w:rsidRDefault="005343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11FDBFA8" w14:textId="77777777" w:rsidR="00534304" w:rsidRDefault="005343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5EDBA399" w14:textId="0AD11420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001A5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E159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106022E7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0C6D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A5BC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им.С.В.Ковалевской"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0C1E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г.Великие Луки</w:t>
            </w:r>
          </w:p>
          <w:p w14:paraId="4B48A740" w14:textId="77777777" w:rsidR="00737928" w:rsidRDefault="0073792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51F9C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 w14:paraId="1FDA89F4" w14:textId="77777777" w:rsidR="00737928" w:rsidRDefault="0073792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06CC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7994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08D1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1F95E5DB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BDC0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53AE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"Псковский технический лицей"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0763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3E41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FC8E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D596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BAF3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46923ED6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B369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AD79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7 имени Антона Злобина»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A4C5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г.Великие Луки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DAAE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81922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8F19D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D9B9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68E4E212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6D28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9A6E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 г. Порхова"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5463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Порховский район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C3F6C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C376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6CAB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BE0E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4ECA8136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B537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CF4E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"Многопрофильный правовой лицей №8"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B263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4BA4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4BDF3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F847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B64E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6756B9DA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DB45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BA10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"Лицей "Развитие"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C30B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3E8F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CB51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CB453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9C16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79F04404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D370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3119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№24 имени Л.И. Малякова"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7BDF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1A84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70135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447E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6187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18CC82FD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54B4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2B9F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"Лицей №4 "Многопрофильный"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4F60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DCD5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B1BD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A21D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EF27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92,31</w:t>
            </w:r>
          </w:p>
        </w:tc>
      </w:tr>
      <w:tr w:rsidR="00737928" w14:paraId="1B838B9A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D2E3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4A65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"Центр образования "Псковский педагогический комплекс"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EF50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BC2F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351C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4B6F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E07A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5821ECB3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6046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224A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г.Новосокольники"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47F2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Новосокольнический район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11A9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47F3F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81A9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E7EB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0DE0393E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7010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D1E8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"Естественно-математический лицей №20"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7EAE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CB68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015E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298B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B4C2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14:paraId="6E00ACED" w14:textId="77777777" w:rsidR="00737928" w:rsidRDefault="00737928">
      <w:pPr>
        <w:rPr>
          <w:i/>
          <w:szCs w:val="28"/>
        </w:rPr>
      </w:pPr>
    </w:p>
    <w:p w14:paraId="2AF70326" w14:textId="77777777" w:rsidR="00737928" w:rsidRDefault="00737928">
      <w:pPr>
        <w:rPr>
          <w:i/>
          <w:szCs w:val="28"/>
        </w:rPr>
      </w:pPr>
    </w:p>
    <w:p w14:paraId="614096CE" w14:textId="77777777" w:rsidR="00737928" w:rsidRDefault="00B12329">
      <w:pPr>
        <w:pStyle w:val="af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2.2.6. Выделение перечня ОО, продемонстрировавших низкие результаты ОГЭ по предмету</w:t>
      </w: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14:paraId="05E63A0D" w14:textId="77777777" w:rsidR="00737928" w:rsidRDefault="00B12329">
      <w:pPr>
        <w:pStyle w:val="afb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Выбирается от 5 до 15% от общего числа ОО в субъекте Российской Федерации, в которых: </w:t>
      </w:r>
    </w:p>
    <w:p w14:paraId="6C4DB6B3" w14:textId="77777777" w:rsidR="00737928" w:rsidRDefault="00B12329">
      <w:pPr>
        <w:pStyle w:val="afb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Федерации);</w:t>
      </w:r>
    </w:p>
    <w:p w14:paraId="7C66D0C8" w14:textId="77777777" w:rsidR="00737928" w:rsidRDefault="00B12329">
      <w:pPr>
        <w:pStyle w:val="afb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Федерации).</w:t>
      </w:r>
    </w:p>
    <w:p w14:paraId="0F648E42" w14:textId="77777777" w:rsidR="00737928" w:rsidRDefault="00737928">
      <w:pPr>
        <w:pStyle w:val="afb"/>
        <w:spacing w:before="120" w:after="120" w:line="240" w:lineRule="auto"/>
        <w:ind w:left="1985"/>
        <w:contextualSpacing w:val="0"/>
        <w:jc w:val="right"/>
        <w:rPr>
          <w:rFonts w:ascii="Times New Roman" w:hAnsi="Times New Roman"/>
          <w:bCs/>
          <w:i/>
          <w:szCs w:val="24"/>
          <w:lang w:eastAsia="ru-RU"/>
        </w:rPr>
      </w:pPr>
    </w:p>
    <w:p w14:paraId="1FB2285C" w14:textId="77777777" w:rsidR="00737928" w:rsidRDefault="00B12329">
      <w:pPr>
        <w:pStyle w:val="af9"/>
        <w:keepNext/>
        <w:jc w:val="right"/>
        <w:rPr>
          <w:iCs w:val="0"/>
        </w:rPr>
      </w:pPr>
      <w:bookmarkStart w:id="8" w:name="_Toc424490594"/>
      <w:bookmarkStart w:id="9" w:name="_Toc423954908"/>
      <w:bookmarkStart w:id="10" w:name="_Toc395183674"/>
      <w:r>
        <w:rPr>
          <w:bCs/>
          <w:iCs w:val="0"/>
        </w:rPr>
        <w:t>Таблица 2</w:t>
      </w:r>
      <w:r>
        <w:rPr>
          <w:bCs/>
          <w:iCs w:val="0"/>
        </w:rPr>
        <w:noBreakHyphen/>
        <w:t>6</w:t>
      </w:r>
      <w:bookmarkEnd w:id="8"/>
      <w:bookmarkEnd w:id="9"/>
      <w:bookmarkEnd w:id="10"/>
    </w:p>
    <w:tbl>
      <w:tblPr>
        <w:tblW w:w="10207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574"/>
        <w:gridCol w:w="3506"/>
        <w:gridCol w:w="1320"/>
        <w:gridCol w:w="724"/>
        <w:gridCol w:w="1285"/>
        <w:gridCol w:w="1387"/>
        <w:gridCol w:w="1411"/>
      </w:tblGrid>
      <w:tr w:rsidR="00737928" w14:paraId="7D1966FE" w14:textId="77777777">
        <w:trPr>
          <w:cantSplit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159C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C064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 количеством участников ОГЭ от 1 до 10 человек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7114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E14F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Ср.</w:t>
            </w:r>
          </w:p>
          <w:p w14:paraId="2C5F73C2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AE12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C526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3021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</w:t>
            </w:r>
          </w:p>
          <w:p w14:paraId="4BB515FD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«3», «4» и «5»                   </w:t>
            </w:r>
            <w:r>
              <w:rPr>
                <w:rFonts w:eastAsia="MS Mincho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737928" w14:paraId="29A80F1C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278B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D058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№9"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9970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г.Великие Луки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0C85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11F4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63A1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F4D9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7928" w14:paraId="7E4043C5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7CB1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4BC5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муниципального бюджетного общеобразовательного учреждения "Средняя общеобразовательная школа №1 г.Порхова" "Хиловская основная общеобразовательная школа "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AA9E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Порховский район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5886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E073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47876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3B28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737928" w14:paraId="39577F77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DF65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DEDC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"Дедовичская средняя школа №2"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8E78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Дедовичский район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5555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5927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D448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CA0F3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737928" w14:paraId="666E9F33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D55D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4885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№16 имени Героя России Алексея Воробьёва"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FA58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EE9D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E569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C809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C168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66,67</w:t>
            </w:r>
          </w:p>
        </w:tc>
      </w:tr>
      <w:tr w:rsidR="00737928" w14:paraId="17D5F0F8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6170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CD78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"Педагогический лицей"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4EE2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г.Великие Луки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0938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905E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5D0F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EC7A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66,67</w:t>
            </w:r>
          </w:p>
        </w:tc>
      </w:tr>
      <w:tr w:rsidR="00737928" w14:paraId="75546376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1C1C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12A0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образовательное учреждение "Средняя школа №3" муниципального образования "Островский район"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3D4C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Островский район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56CA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567A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7106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9979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66,67</w:t>
            </w:r>
          </w:p>
        </w:tc>
      </w:tr>
    </w:tbl>
    <w:p w14:paraId="4178A206" w14:textId="77777777" w:rsidR="00737928" w:rsidRDefault="00737928">
      <w:pPr>
        <w:pStyle w:val="afb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7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559"/>
        <w:gridCol w:w="2677"/>
        <w:gridCol w:w="2036"/>
        <w:gridCol w:w="966"/>
        <w:gridCol w:w="1290"/>
        <w:gridCol w:w="1293"/>
        <w:gridCol w:w="1386"/>
      </w:tblGrid>
      <w:tr w:rsidR="00737928" w14:paraId="14798471" w14:textId="77777777">
        <w:trPr>
          <w:cantSplit/>
          <w:tblHeader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9945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C4C8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 количеством участников ОГЭ более 11 человек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A08E4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03AC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Кол-во участни-</w:t>
            </w:r>
          </w:p>
          <w:p w14:paraId="474DA617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9A93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A131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9995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</w:t>
            </w:r>
          </w:p>
          <w:p w14:paraId="02E7DF98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«3», «4» и «5»                   </w:t>
            </w:r>
            <w:r>
              <w:rPr>
                <w:rFonts w:eastAsia="MS Mincho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737928" w14:paraId="3BEE3A98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9BB4" w14:textId="77777777" w:rsidR="00737928" w:rsidRDefault="00B12329">
            <w:pPr>
              <w:pStyle w:val="afb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F8CC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"Лицей №4 "Многопрофильный"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6A9F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3EAA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BEA0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C2D0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725E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92,31</w:t>
            </w:r>
          </w:p>
        </w:tc>
      </w:tr>
      <w:tr w:rsidR="00737928" w14:paraId="4D688E9E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A6C5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AD54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"Естественно-математический лицей №20"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6095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11B8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46E4D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4B21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EB94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410018DE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14FF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4D0F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г.Новосокольники"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0ACC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Новосокольнический район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FF7D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2DE8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12C4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E237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76A4C8B5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E207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F72A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"Центр образования "Псковский </w:t>
            </w:r>
            <w:r>
              <w:rPr>
                <w:color w:val="000000"/>
                <w:sz w:val="20"/>
                <w:szCs w:val="20"/>
              </w:rPr>
              <w:lastRenderedPageBreak/>
              <w:t>педагогический комплекс"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F12E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г.Псков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5344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74493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9265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021D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37445415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AE1C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2071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№24 имени Л.И. Малякова"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78B3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495D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4290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569F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D01B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5180AC65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6CEA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2B31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"Лицей "Развитие"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DD00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3FE9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B19A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2043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707A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71BE1E1A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81BF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5B2B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"Многопрофильный правовой лицей №8"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7835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5F33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E81E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9067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A087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4C415344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BB17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2DB4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 г. Порхова"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561D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Порховский район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7CF6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CEE5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05C1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796E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059EEDF7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3D89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5E79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7 имени Антона Злобина»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4085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г.Великие Луки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F73A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156E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00FE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7D68F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6706137D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D12E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B13E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"Псковский технический лицей"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8811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C76D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4C82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DBA2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CFD5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43EC7AAE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9F03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38EA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им.С.В.Ковалевской"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488A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г.Великие Луки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C6AC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0ADF1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DE152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00C5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36C75A0E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3B74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AD9A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"Псковская инженерно-лингвистическая гимназия"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CC53" w14:textId="77777777" w:rsidR="00737928" w:rsidRDefault="00B12329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951E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A19A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549C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98F8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37928" w14:paraId="56917CC0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9D96" w14:textId="77777777" w:rsidR="00737928" w:rsidRDefault="00B12329">
            <w:pPr>
              <w:pStyle w:val="afb"/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3671" w14:textId="77777777" w:rsidR="00737928" w:rsidRDefault="00B1232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образовательное учреждение "Гуманитарный лицей"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7AAC" w14:textId="77777777" w:rsidR="00737928" w:rsidRDefault="00B12329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E86F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CBCE6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7D79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7474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14:paraId="266BC045" w14:textId="77777777" w:rsidR="00737928" w:rsidRDefault="00737928">
      <w:pPr>
        <w:jc w:val="both"/>
        <w:rPr>
          <w:b/>
        </w:rPr>
      </w:pPr>
    </w:p>
    <w:p w14:paraId="0D5ADD0C" w14:textId="77777777" w:rsidR="00E754FA" w:rsidRDefault="00B12329" w:rsidP="00E754FA">
      <w:pPr>
        <w:spacing w:line="360" w:lineRule="auto"/>
        <w:ind w:firstLine="709"/>
        <w:jc w:val="both"/>
        <w:rPr>
          <w:b/>
        </w:rPr>
      </w:pPr>
      <w:r>
        <w:rPr>
          <w:b/>
        </w:rPr>
        <w:t>2.2.7</w:t>
      </w:r>
      <w:r>
        <w:rPr>
          <w:b/>
          <w:sz w:val="28"/>
          <w:szCs w:val="28"/>
        </w:rPr>
        <w:t xml:space="preserve"> ВЫВОДЫ о характере результатов ОГЭ по предмету в 2022 году и в динамике.</w:t>
      </w:r>
    </w:p>
    <w:p w14:paraId="0EBBEDD6" w14:textId="328E65BB" w:rsidR="00737928" w:rsidRDefault="00B12329" w:rsidP="00207F52">
      <w:pPr>
        <w:ind w:firstLine="709"/>
        <w:jc w:val="both"/>
      </w:pPr>
      <w:r>
        <w:rPr>
          <w:sz w:val="28"/>
          <w:szCs w:val="28"/>
        </w:rPr>
        <w:t xml:space="preserve">В текущем году в ГИА по химии приняли участие выпускники от всех 26-ти АТЕ Псковской области. Наибольшее количество участников от   городов Псков (230) и Великие Луки (87). Данное распределение вполне закономерно, данные города являются самыми крупными АТЕ региона. Лидирующую позицию </w:t>
      </w:r>
      <w:r>
        <w:rPr>
          <w:sz w:val="28"/>
          <w:szCs w:val="28"/>
        </w:rPr>
        <w:lastRenderedPageBreak/>
        <w:t xml:space="preserve">по территориальному распределению участников ОГЭ по химии удерживает Псков.  Достаточно большое количество выпускников, выбравших химию в качестве предмета «по выбору», представили </w:t>
      </w:r>
      <w:r>
        <w:rPr>
          <w:color w:val="000000"/>
          <w:sz w:val="28"/>
          <w:szCs w:val="28"/>
        </w:rPr>
        <w:t xml:space="preserve">Муниципальное бюджетное общеобразовательное учреждение "Псковский технический лицей" (23 участника),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Муниципальное бюджетное общеобразовательное учреждение "Псковская инженерно-лингвистическая гимназия" (22 участника), Муниципальное бюджетное общеобразовательное учреждение "Лицей "Развитие" и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Муниципальное автономное образовательное учреждение "Гуманитарный лицей"</w:t>
      </w:r>
      <w:r>
        <w:rPr>
          <w:sz w:val="28"/>
          <w:szCs w:val="28"/>
        </w:rPr>
        <w:t xml:space="preserve"> по 19 участников   соответственно. Данный выбор выпускников скорее всего связан с личной мотивацией, осознанным самостоятельным выбором и уверенностью в положительном результате, в своих знаниях. Выпускники этих ОУ, а также </w:t>
      </w:r>
      <w:r>
        <w:rPr>
          <w:color w:val="000000"/>
          <w:sz w:val="28"/>
          <w:szCs w:val="28"/>
        </w:rPr>
        <w:t xml:space="preserve">Муниципальное бюджетное общеобразовательное учреждение "Гимназия им.С.В.Ковалевской" г. Великие Луки  (13 участников) </w:t>
      </w:r>
      <w:r>
        <w:rPr>
          <w:sz w:val="28"/>
          <w:szCs w:val="28"/>
        </w:rPr>
        <w:t>продемонстрировали наиболее высокие результаты по предмету: КАЧЕСТВО ОБУЧЕНИЯ — 100 %, УРОВЕНЬ ОБУЧЕННОСТИ — 100 %. Доля участников, получивших отметку «4» и «5»</w:t>
      </w:r>
      <w:r w:rsidR="00534304">
        <w:rPr>
          <w:sz w:val="28"/>
          <w:szCs w:val="28"/>
        </w:rPr>
        <w:t>,</w:t>
      </w:r>
      <w:r>
        <w:rPr>
          <w:sz w:val="28"/>
          <w:szCs w:val="28"/>
        </w:rPr>
        <w:t xml:space="preserve"> наибольшая у выпускников СОШ и составляет 36,33 %, что на 13 % больше, чем у выпускников  лицеев. В соответствии с диаграммой распределения первичных баллов только 4 выпускника набрали максимальное количество баллов – 40, что составляет 0,8 % от общего количества участников ГИА, 39 баллов набрали 19 выпускников, что составляет 7,8 %, 38 баллов набрали 25 выпускников, что составляет 5 %, 37 баллов набрали 25 выпускников, что составляет 5%.</w:t>
      </w:r>
    </w:p>
    <w:p w14:paraId="5A9FEB41" w14:textId="1263445D" w:rsidR="00737928" w:rsidRDefault="00B12329" w:rsidP="00207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наблюдается увеличение числа экзаменуемых, получивших «2» на ГИА   на 2,09 % по сравнению с 2018 годом (с 4 человек до 13) и увеличение числа участников ГИА, получивших оценку «3» по сравнению с 2018 и 2019 годами  на 4 % и 2,34 % соответственно.     Отсутствуют выпускники, не сдавшие экзамен, т.е.</w:t>
      </w:r>
      <w:r w:rsidR="00534304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получившие отметку «2»</w:t>
      </w:r>
      <w:r w:rsidR="008144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ОО с количеством участников ОГЭ более 11 человек:  </w:t>
      </w:r>
      <w:r>
        <w:rPr>
          <w:color w:val="000000"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№ 7 имени Антона Злобина» г. Великие Луки, Муниципальное бюджетное общеобразовательное учреждение "Средняя общеобразовательная школа №1 г. Порхова", Муниципальное бюджетное общеобразовательное учреждение "Многопрофильный правовой лицей №8",  Муниципальное бюджетное общеобразовательное учреждение "Средняя школа г. Новосокольники", Муниципальное бюджетное общеобразовательное учреждение "Центр образования "Псковский педагогический комплекс", Муниципальное бюджетное общеобразовательное учреждение "Лицей №4 "Многопрофильный", Муниципальное бюджетное общеобразовательное учреждение "Средняя общеобразовательная школа №24 имени Л.И. Малякова", Муниципальное бюджетное общеобразовательное учреждение "Лицей "Развитие", Муниципальное бюджетное общеобразовательное учреждение "Естественно-математический лицей №20".</w:t>
      </w:r>
    </w:p>
    <w:p w14:paraId="44110583" w14:textId="73D34FBB" w:rsidR="00737928" w:rsidRDefault="00B12329" w:rsidP="00207F52">
      <w:pPr>
        <w:ind w:firstLine="2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Большое количество участников ГИА, получивших оценку «3» в ОУ:  </w:t>
      </w:r>
      <w:r>
        <w:rPr>
          <w:color w:val="000000"/>
          <w:sz w:val="28"/>
          <w:szCs w:val="28"/>
        </w:rPr>
        <w:t xml:space="preserve">Филиал муниципального бюджетного общеобразовательного учреждения "Средняя общеобразовательная школа №1 г. Порхова", "Хиловская основная </w:t>
      </w:r>
      <w:r>
        <w:rPr>
          <w:color w:val="000000"/>
          <w:sz w:val="28"/>
          <w:szCs w:val="28"/>
        </w:rPr>
        <w:lastRenderedPageBreak/>
        <w:t xml:space="preserve">общеобразовательная школа", Муниципальное бюджетное общеобразовательное учреждение "Дедовичская средняя школа №2", Муниципальное бюджетное общеобразовательное учреждение "Средняя общеобразовательная школа №16 имени Героя России Алексея Воробьёва" г. Пскова, Муниципальное автономное общеобразовательное учреждение "Педагогический лицей" г. Великие Луки, Муниципальное бюджетное образовательное учреждение "Средняя школа №3" муниципального образования "Островский район". </w:t>
      </w:r>
    </w:p>
    <w:p w14:paraId="3D2A8AD6" w14:textId="6E314689" w:rsidR="00A041A8" w:rsidRPr="00E754FA" w:rsidRDefault="00A041A8" w:rsidP="00207F52">
      <w:pPr>
        <w:ind w:firstLineChars="100" w:firstLine="280"/>
        <w:jc w:val="both"/>
        <w:rPr>
          <w:rFonts w:eastAsia="SimSun"/>
          <w:color w:val="000000"/>
          <w:sz w:val="28"/>
          <w:szCs w:val="28"/>
          <w:lang w:eastAsia="zh-CN" w:bidi="ar"/>
        </w:rPr>
      </w:pPr>
      <w:r w:rsidRPr="00E754FA">
        <w:rPr>
          <w:rFonts w:eastAsia="SimSun"/>
          <w:color w:val="000000"/>
          <w:sz w:val="28"/>
          <w:szCs w:val="28"/>
          <w:lang w:eastAsia="zh-CN" w:bidi="ar"/>
        </w:rPr>
        <w:t xml:space="preserve">Средний показатель качества знаний по результатам ОГЭ по химии в регионе составил </w:t>
      </w:r>
      <w:r w:rsidR="00373CE7" w:rsidRPr="00E754FA">
        <w:rPr>
          <w:rFonts w:eastAsia="SimSun"/>
          <w:color w:val="000000"/>
          <w:sz w:val="28"/>
          <w:szCs w:val="28"/>
          <w:lang w:eastAsia="zh-CN" w:bidi="ar"/>
        </w:rPr>
        <w:t>73,45</w:t>
      </w:r>
      <w:r w:rsidRPr="00E754FA">
        <w:rPr>
          <w:rFonts w:eastAsia="SimSun"/>
          <w:color w:val="000000"/>
          <w:sz w:val="28"/>
          <w:szCs w:val="28"/>
          <w:lang w:eastAsia="zh-CN" w:bidi="ar"/>
        </w:rPr>
        <w:t xml:space="preserve">%. </w:t>
      </w:r>
    </w:p>
    <w:p w14:paraId="241D154D" w14:textId="736BF645" w:rsidR="00A041A8" w:rsidRPr="00143CA2" w:rsidRDefault="00A041A8" w:rsidP="00207F52">
      <w:pPr>
        <w:ind w:firstLineChars="100" w:firstLine="280"/>
        <w:jc w:val="both"/>
        <w:rPr>
          <w:rFonts w:eastAsia="SimSun"/>
          <w:color w:val="000000"/>
          <w:sz w:val="28"/>
          <w:szCs w:val="28"/>
          <w:lang w:eastAsia="zh-CN" w:bidi="ar"/>
        </w:rPr>
      </w:pPr>
      <w:r w:rsidRPr="00E754FA">
        <w:rPr>
          <w:rFonts w:eastAsia="SimSun"/>
          <w:color w:val="000000"/>
          <w:sz w:val="28"/>
          <w:szCs w:val="28"/>
          <w:lang w:eastAsia="zh-CN" w:bidi="ar"/>
        </w:rPr>
        <w:t>Средний отметочный балл по региону составил 3,74.</w:t>
      </w:r>
      <w:r w:rsidRPr="00143CA2"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</w:p>
    <w:p w14:paraId="5C0D57D1" w14:textId="1FAA2856" w:rsidR="00737928" w:rsidRDefault="00737928" w:rsidP="00207F52">
      <w:pPr>
        <w:jc w:val="both"/>
        <w:rPr>
          <w:b/>
        </w:rPr>
      </w:pPr>
    </w:p>
    <w:p w14:paraId="06EED5FB" w14:textId="77777777" w:rsidR="00737928" w:rsidRDefault="00B1232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Анализ результатов выполнения заданий КИМ ОГЭ</w:t>
      </w:r>
    </w:p>
    <w:p w14:paraId="1393A4A0" w14:textId="77777777" w:rsidR="00737928" w:rsidRDefault="00737928">
      <w:pPr>
        <w:jc w:val="both"/>
        <w:rPr>
          <w:i/>
          <w:szCs w:val="28"/>
        </w:rPr>
      </w:pPr>
    </w:p>
    <w:p w14:paraId="221F4892" w14:textId="77777777" w:rsidR="00737928" w:rsidRDefault="00B12329">
      <w:pPr>
        <w:ind w:firstLine="426"/>
        <w:contextualSpacing/>
        <w:jc w:val="both"/>
        <w:rPr>
          <w:b/>
          <w:i/>
          <w:iCs/>
        </w:rPr>
      </w:pPr>
      <w:r>
        <w:rPr>
          <w:b/>
          <w:i/>
          <w:iCs/>
        </w:rPr>
        <w:t>Анализ выполнения КИМ в разделе 2.3 проводится на основе результатов всего массива участников основного периода ОГЭ по учебному предмету в субъекте Российской Федерации вне зависимости от выполненного участником экзамена конкретного варианта КИМ.</w:t>
      </w:r>
    </w:p>
    <w:p w14:paraId="664B16DF" w14:textId="77777777" w:rsidR="00737928" w:rsidRDefault="00737928">
      <w:pPr>
        <w:ind w:firstLine="426"/>
        <w:jc w:val="both"/>
        <w:rPr>
          <w:i/>
          <w:szCs w:val="28"/>
        </w:rPr>
      </w:pPr>
    </w:p>
    <w:p w14:paraId="69B95EA6" w14:textId="77777777" w:rsidR="00737928" w:rsidRDefault="00B12329">
      <w:pPr>
        <w:pStyle w:val="af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2.3.1. Краткая характеристика КИМ по предмету</w:t>
      </w:r>
    </w:p>
    <w:p w14:paraId="0770E6E4" w14:textId="77777777" w:rsidR="00737928" w:rsidRDefault="00B12329">
      <w:pPr>
        <w:ind w:firstLine="567"/>
        <w:contextualSpacing/>
        <w:jc w:val="both"/>
        <w:rPr>
          <w:i/>
          <w:iCs/>
        </w:rPr>
      </w:pPr>
      <w:r>
        <w:rPr>
          <w:i/>
          <w:iCs/>
        </w:rPr>
        <w:t xml:space="preserve">Описываются содержательные особенности, которые можно выделить </w:t>
      </w:r>
      <w:r w:rsidRPr="00F95A3C">
        <w:rPr>
          <w:b/>
          <w:bCs/>
          <w:i/>
          <w:iCs/>
        </w:rPr>
        <w:t>на основе использованных в регионе вариантов КИМ ОГЭ по учебному предмету</w:t>
      </w:r>
      <w:r w:rsidRPr="00F95A3C">
        <w:rPr>
          <w:i/>
          <w:iCs/>
        </w:rPr>
        <w:t xml:space="preserve"> в 2022 году </w:t>
      </w:r>
      <w:r w:rsidRPr="00F95A3C">
        <w:rPr>
          <w:i/>
          <w:iCs/>
        </w:rPr>
        <w:br/>
        <w:t>(с учетом всех заданий, всех типов заданий) в сравнении с КИМ ОГЭ прошлых лет по этому</w:t>
      </w:r>
      <w:r>
        <w:rPr>
          <w:i/>
          <w:iCs/>
        </w:rPr>
        <w:t xml:space="preserve"> учебному предмету.</w:t>
      </w:r>
    </w:p>
    <w:p w14:paraId="1156717A" w14:textId="21C2C1A0" w:rsidR="00737928" w:rsidRDefault="00B12329" w:rsidP="00E754FA">
      <w:pPr>
        <w:suppressAutoHyphens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ОГЭ по химии проводились в соответствии с Федеральным законом от 29.12.2012 № 273-ФЗ «Об Образовании в Российской Федерации» и Порядком проведения государственной итоговой аттестации по образовательным программам основного общего образования, утверждённым приказом Минпросвещения России и Рособрнадзора от 07.11.2018 г. № 189/1513. Содержание  КИМ  определяется на  основе  федерального государственного образовательного стандарта основного общего образования (приказ Минобрнауки России от 17.12.2010 № 1897)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1/15)). </w:t>
      </w:r>
      <w:r w:rsidRPr="00987325">
        <w:rPr>
          <w:sz w:val="28"/>
          <w:szCs w:val="28"/>
        </w:rPr>
        <w:t>В КИМ обеспечена преемственность проверяемого содержания с федеральным компонентом государственного стандарта основного общего образования по химии (приказ Минобразования России от 05.03.2004 г. № 1089 «Об утверждении федерального компонента государственных образовательных  стандартов  начального общего,  основного  общего и среднего (полного) общего образования»).</w:t>
      </w:r>
    </w:p>
    <w:p w14:paraId="3C4C1516" w14:textId="3AA6882C" w:rsidR="00737928" w:rsidRDefault="00B12329" w:rsidP="00E754FA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заданий разработано по основным темам курса химии, объединённым в шесть содержательных блоков: «Основные понятия химии (уровень атомно-молекулярных представлений)», «Периодический закон и Периодическая система химических элементов Д.И.  Менделеева», «Строение </w:t>
      </w:r>
      <w:r>
        <w:rPr>
          <w:sz w:val="28"/>
          <w:szCs w:val="28"/>
        </w:rPr>
        <w:lastRenderedPageBreak/>
        <w:t>вещества»,  «Многообразие химических реакций»,  «Многообразие веществ»,  «Экспериментальная химия».</w:t>
      </w:r>
    </w:p>
    <w:p w14:paraId="060D1EBE" w14:textId="77777777" w:rsidR="005E29C2" w:rsidRPr="00C14F77" w:rsidRDefault="00B12329">
      <w:pPr>
        <w:ind w:firstLine="360"/>
        <w:jc w:val="both"/>
        <w:rPr>
          <w:sz w:val="28"/>
          <w:szCs w:val="28"/>
        </w:rPr>
      </w:pPr>
      <w:r w:rsidRPr="00C14F77">
        <w:rPr>
          <w:sz w:val="28"/>
          <w:szCs w:val="28"/>
        </w:rPr>
        <w:t xml:space="preserve">КИМ призваны обеспечивать возможность дифференцированной оценки подготовки экзаменуемых.  В этих целях проверка освоения основных умений и элементов содержания курса химии осуществляется на трёх уровнях сложности: базовом, повышенном и высоком. Вариант экзаменационной работы ОГЭ по химии состоит из двух частей, различающихся по назначению, а также по содержанию и сложности включаемых в них заданий. Часть 1 содержит 19 заданий с кратким ответом: 14 заданий базового (1–3, 5–8, 11, 13–16, 18 и 19)   и 5 заданий повышенного уровня сложности (4, 9, 10, 12 и 17), подразумевающих самостоятельное формулирование и запись ответа в виде цифры или последовательности цифр.  </w:t>
      </w:r>
      <w:r w:rsidRPr="00C14F77">
        <w:rPr>
          <w:sz w:val="28"/>
          <w:szCs w:val="28"/>
          <w:lang w:eastAsia="en-US"/>
        </w:rPr>
        <w:t>Верное выполнение каждого из заданий</w:t>
      </w:r>
      <w:r w:rsidRPr="00C14F77">
        <w:rPr>
          <w:sz w:val="28"/>
          <w:szCs w:val="28"/>
        </w:rPr>
        <w:t xml:space="preserve">  1–3, 5–8, 11, 13–16, 18 и 19  оценивается 1 баллом.  Полный правильный ответ на каждое из заданий 4, 9, 10, 12 и 17  оценивается 2 баллами;  если допущена одна ошибка, то ответ оценивается в 1 балл.  Если допущено две и более ошибки или ответа нет, то выставля</w:t>
      </w:r>
      <w:r w:rsidR="00AD7723" w:rsidRPr="00C14F77">
        <w:rPr>
          <w:sz w:val="28"/>
          <w:szCs w:val="28"/>
        </w:rPr>
        <w:t xml:space="preserve">ется 0 баллов. </w:t>
      </w:r>
      <w:r w:rsidRPr="00C14F77">
        <w:rPr>
          <w:sz w:val="28"/>
          <w:szCs w:val="28"/>
        </w:rPr>
        <w:t xml:space="preserve"> </w:t>
      </w:r>
    </w:p>
    <w:p w14:paraId="4DD1B692" w14:textId="76B6CBC8" w:rsidR="00737928" w:rsidRPr="00C14F77" w:rsidRDefault="00AD7723">
      <w:pPr>
        <w:ind w:firstLine="360"/>
        <w:jc w:val="both"/>
        <w:rPr>
          <w:sz w:val="28"/>
          <w:szCs w:val="28"/>
        </w:rPr>
      </w:pPr>
      <w:r w:rsidRPr="00C14F77">
        <w:rPr>
          <w:sz w:val="28"/>
          <w:szCs w:val="28"/>
        </w:rPr>
        <w:t>И</w:t>
      </w:r>
      <w:r w:rsidR="00B12329" w:rsidRPr="00C14F77">
        <w:rPr>
          <w:sz w:val="28"/>
          <w:szCs w:val="28"/>
        </w:rPr>
        <w:t xml:space="preserve">зменения </w:t>
      </w:r>
      <w:r w:rsidRPr="00C14F77">
        <w:rPr>
          <w:sz w:val="28"/>
          <w:szCs w:val="28"/>
        </w:rPr>
        <w:t xml:space="preserve">в КИМы по химии  в 2022 году не вносились.  </w:t>
      </w:r>
      <w:r w:rsidR="00B12329" w:rsidRPr="00C14F77">
        <w:rPr>
          <w:sz w:val="28"/>
          <w:szCs w:val="28"/>
        </w:rPr>
        <w:t xml:space="preserve">  </w:t>
      </w:r>
    </w:p>
    <w:p w14:paraId="427BF913" w14:textId="4C984C89" w:rsidR="00C14F77" w:rsidRDefault="005E29C2" w:rsidP="00C14F77">
      <w:pPr>
        <w:ind w:firstLine="360"/>
        <w:jc w:val="both"/>
        <w:rPr>
          <w:sz w:val="28"/>
          <w:szCs w:val="28"/>
        </w:rPr>
      </w:pPr>
      <w:r w:rsidRPr="00C14F77">
        <w:rPr>
          <w:sz w:val="28"/>
          <w:szCs w:val="28"/>
        </w:rPr>
        <w:t>Задание 1, предусматривающее проверку умения учащихся работать с текстовой информацией</w:t>
      </w:r>
      <w:r w:rsidR="00C14F77">
        <w:rPr>
          <w:sz w:val="28"/>
          <w:szCs w:val="28"/>
        </w:rPr>
        <w:t xml:space="preserve"> </w:t>
      </w:r>
      <w:r w:rsidRPr="00C14F77">
        <w:rPr>
          <w:sz w:val="28"/>
          <w:szCs w:val="28"/>
        </w:rPr>
        <w:t xml:space="preserve">и находить из пяти утверждений два, относящихся к конкретному понятию. </w:t>
      </w:r>
      <w:r w:rsidR="00B12329" w:rsidRPr="00C14F77">
        <w:rPr>
          <w:sz w:val="28"/>
          <w:szCs w:val="28"/>
        </w:rPr>
        <w:t xml:space="preserve"> </w:t>
      </w:r>
    </w:p>
    <w:p w14:paraId="579028D6" w14:textId="2B63010D" w:rsidR="00737928" w:rsidRPr="00C14F77" w:rsidRDefault="005E29C2" w:rsidP="00C14F77">
      <w:pPr>
        <w:ind w:firstLine="360"/>
        <w:jc w:val="both"/>
        <w:rPr>
          <w:sz w:val="28"/>
          <w:szCs w:val="28"/>
        </w:rPr>
      </w:pPr>
      <w:r w:rsidRPr="00C14F77">
        <w:rPr>
          <w:sz w:val="28"/>
          <w:szCs w:val="28"/>
        </w:rPr>
        <w:t>В</w:t>
      </w:r>
      <w:r w:rsidR="00B12329" w:rsidRPr="00C14F77">
        <w:rPr>
          <w:sz w:val="28"/>
          <w:szCs w:val="28"/>
        </w:rPr>
        <w:t xml:space="preserve"> заданиях</w:t>
      </w:r>
      <w:r w:rsidR="00050D7F">
        <w:rPr>
          <w:sz w:val="28"/>
          <w:szCs w:val="28"/>
        </w:rPr>
        <w:t xml:space="preserve"> </w:t>
      </w:r>
      <w:r w:rsidR="00B12329" w:rsidRPr="00C14F77">
        <w:rPr>
          <w:sz w:val="28"/>
          <w:szCs w:val="28"/>
        </w:rPr>
        <w:t xml:space="preserve"> </w:t>
      </w:r>
      <w:r w:rsidR="00050D7F">
        <w:rPr>
          <w:sz w:val="28"/>
          <w:szCs w:val="28"/>
        </w:rPr>
        <w:t xml:space="preserve"> </w:t>
      </w:r>
      <w:r w:rsidR="00B12329" w:rsidRPr="00C14F77">
        <w:rPr>
          <w:sz w:val="28"/>
          <w:szCs w:val="28"/>
        </w:rPr>
        <w:t xml:space="preserve">2 (определение строения атома химического элемента и характеристика его положения в Периодической системе), 3 (построение последовательности элементов с учётом закономерностей изменения свойств элементов по группам и периодам) и 16 (чистые вещества, смеси, правила работы с веществами в лаборатории и в быту) требуется вписать в поле ответа цифровые значения, </w:t>
      </w:r>
      <w:r w:rsidR="00050D7F">
        <w:rPr>
          <w:sz w:val="28"/>
          <w:szCs w:val="28"/>
        </w:rPr>
        <w:t>соответствующие условию задания.</w:t>
      </w:r>
    </w:p>
    <w:p w14:paraId="507B89C3" w14:textId="102C22E5" w:rsidR="00737928" w:rsidRPr="00C14F77" w:rsidRDefault="00B12329" w:rsidP="00C14F77">
      <w:pPr>
        <w:ind w:firstLine="360"/>
        <w:jc w:val="both"/>
        <w:rPr>
          <w:sz w:val="28"/>
          <w:szCs w:val="28"/>
        </w:rPr>
      </w:pPr>
      <w:r w:rsidRPr="00C14F77">
        <w:rPr>
          <w:sz w:val="28"/>
          <w:szCs w:val="28"/>
        </w:rPr>
        <w:t xml:space="preserve"> </w:t>
      </w:r>
      <w:r w:rsidR="00C14F77">
        <w:rPr>
          <w:sz w:val="28"/>
          <w:szCs w:val="28"/>
        </w:rPr>
        <w:t>В</w:t>
      </w:r>
      <w:r w:rsidRPr="00C14F77">
        <w:rPr>
          <w:sz w:val="28"/>
          <w:szCs w:val="28"/>
        </w:rPr>
        <w:t xml:space="preserve"> заданиях 5 (виды химической связи), </w:t>
      </w:r>
      <w:r w:rsidR="00507E6F" w:rsidRPr="00C14F77">
        <w:rPr>
          <w:sz w:val="28"/>
          <w:szCs w:val="28"/>
        </w:rPr>
        <w:t>6 (Закономерности изменения свойств элементов в связи с положением в Периодической системе Д.И. Менделеева), 7 (Классификация и номенклатура неорганических веществ</w:t>
      </w:r>
      <w:r w:rsidR="008210DF" w:rsidRPr="00C14F77">
        <w:rPr>
          <w:sz w:val="28"/>
          <w:szCs w:val="28"/>
        </w:rPr>
        <w:t xml:space="preserve">), </w:t>
      </w:r>
      <w:r w:rsidR="00507E6F" w:rsidRPr="00C14F77">
        <w:rPr>
          <w:sz w:val="28"/>
          <w:szCs w:val="28"/>
        </w:rPr>
        <w:t xml:space="preserve">  </w:t>
      </w:r>
      <w:r w:rsidRPr="00C14F77">
        <w:rPr>
          <w:sz w:val="28"/>
          <w:szCs w:val="28"/>
        </w:rPr>
        <w:t>8 (химические свойства простых веществ и оксидов)</w:t>
      </w:r>
      <w:r w:rsidR="007930AA" w:rsidRPr="00C14F77">
        <w:rPr>
          <w:sz w:val="28"/>
          <w:szCs w:val="28"/>
        </w:rPr>
        <w:t>, 11(Классификация химических реакций по различным признакам)</w:t>
      </w:r>
      <w:r w:rsidR="00C14F77" w:rsidRPr="00C14F77">
        <w:rPr>
          <w:sz w:val="28"/>
          <w:szCs w:val="28"/>
        </w:rPr>
        <w:t xml:space="preserve">, 13 (электролитическая диссоциация), </w:t>
      </w:r>
      <w:r w:rsidRPr="00C14F77">
        <w:rPr>
          <w:sz w:val="28"/>
          <w:szCs w:val="28"/>
        </w:rPr>
        <w:t xml:space="preserve"> </w:t>
      </w:r>
      <w:r w:rsidR="00C14F77" w:rsidRPr="00C14F77">
        <w:rPr>
          <w:sz w:val="28"/>
          <w:szCs w:val="28"/>
        </w:rPr>
        <w:t xml:space="preserve">14 (Реакции ионного обмена и условия их осуществления) </w:t>
      </w:r>
      <w:r w:rsidRPr="00C14F77">
        <w:rPr>
          <w:sz w:val="28"/>
          <w:szCs w:val="28"/>
        </w:rPr>
        <w:t>требуется осуществить выбор двух ответов из предложенных в перечне пяти вариантов (множественный выбор ответа);</w:t>
      </w:r>
    </w:p>
    <w:p w14:paraId="2E60D1FC" w14:textId="20622E49" w:rsidR="00737928" w:rsidRPr="00C14F77" w:rsidRDefault="00C14F77" w:rsidP="00C14F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2329" w:rsidRPr="00C14F77">
        <w:rPr>
          <w:sz w:val="28"/>
          <w:szCs w:val="28"/>
        </w:rPr>
        <w:t xml:space="preserve"> заданиях 4 (валентность, степень окисления)</w:t>
      </w:r>
      <w:r>
        <w:rPr>
          <w:sz w:val="28"/>
          <w:szCs w:val="28"/>
        </w:rPr>
        <w:t xml:space="preserve">, </w:t>
      </w:r>
      <w:r w:rsidR="008210DF" w:rsidRPr="00C14F77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и </w:t>
      </w:r>
      <w:r w:rsidR="007930AA" w:rsidRPr="00C14F77">
        <w:rPr>
          <w:sz w:val="28"/>
          <w:szCs w:val="28"/>
        </w:rPr>
        <w:t xml:space="preserve">10 </w:t>
      </w:r>
      <w:r w:rsidR="008210DF" w:rsidRPr="00C14F77">
        <w:rPr>
          <w:sz w:val="28"/>
          <w:szCs w:val="28"/>
        </w:rPr>
        <w:t xml:space="preserve"> (</w:t>
      </w:r>
      <w:r w:rsidR="007930AA" w:rsidRPr="00C14F77">
        <w:rPr>
          <w:sz w:val="28"/>
          <w:szCs w:val="28"/>
        </w:rPr>
        <w:t xml:space="preserve">Химические свойства простых веществ. Химические свойства сложных веществ),  </w:t>
      </w:r>
      <w:r w:rsidR="00B12329" w:rsidRPr="00C14F77">
        <w:rPr>
          <w:sz w:val="28"/>
          <w:szCs w:val="28"/>
        </w:rPr>
        <w:t>1</w:t>
      </w:r>
      <w:r w:rsidRPr="00C14F77">
        <w:rPr>
          <w:sz w:val="28"/>
          <w:szCs w:val="28"/>
        </w:rPr>
        <w:t xml:space="preserve">2 (признаки химических реакций), 15 (окислительно-восстановительные реакции) </w:t>
      </w:r>
      <w:r w:rsidR="00B12329" w:rsidRPr="00C14F77">
        <w:rPr>
          <w:sz w:val="28"/>
          <w:szCs w:val="28"/>
        </w:rPr>
        <w:t>требуется установить соответствия между позициями двух множеств;</w:t>
      </w:r>
    </w:p>
    <w:p w14:paraId="536489B6" w14:textId="2592D612" w:rsidR="00737928" w:rsidRPr="00C14F77" w:rsidRDefault="00050D7F" w:rsidP="00050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  <w:r w:rsidR="00B12329" w:rsidRPr="00C14F77">
        <w:rPr>
          <w:sz w:val="28"/>
          <w:szCs w:val="28"/>
        </w:rPr>
        <w:t>18 и 19</w:t>
      </w:r>
      <w:r w:rsidR="00AD7723" w:rsidRPr="00C14F77">
        <w:rPr>
          <w:sz w:val="28"/>
          <w:szCs w:val="28"/>
        </w:rPr>
        <w:t xml:space="preserve"> (2 задачи, которые ученик должен решить при помощи одного текста) </w:t>
      </w:r>
      <w:r w:rsidR="00B12329" w:rsidRPr="00C14F77">
        <w:rPr>
          <w:sz w:val="28"/>
          <w:szCs w:val="28"/>
        </w:rPr>
        <w:t xml:space="preserve"> предполагают выполнение расчётов с использованием понятия «массовая доля химического элемента в веществе».</w:t>
      </w:r>
    </w:p>
    <w:p w14:paraId="58539296" w14:textId="0D2B2704" w:rsidR="00737928" w:rsidRPr="00C14F77" w:rsidRDefault="007930AA">
      <w:pPr>
        <w:ind w:firstLine="360"/>
        <w:jc w:val="both"/>
        <w:rPr>
          <w:sz w:val="28"/>
          <w:szCs w:val="28"/>
        </w:rPr>
      </w:pPr>
      <w:r w:rsidRPr="00C14F77">
        <w:rPr>
          <w:sz w:val="28"/>
          <w:szCs w:val="28"/>
        </w:rPr>
        <w:t xml:space="preserve">В КИМ ОГЭ </w:t>
      </w:r>
      <w:r w:rsidR="00B12329" w:rsidRPr="00C14F77">
        <w:rPr>
          <w:sz w:val="28"/>
          <w:szCs w:val="28"/>
        </w:rPr>
        <w:t xml:space="preserve">для проверки сформированности усвоения понятий, изучаемых в систематическом курсе химии основной школы, предлагаются задания на сравнение или классификацию предлагаемых объектов, а также на их применение </w:t>
      </w:r>
      <w:r w:rsidR="00B12329" w:rsidRPr="00C14F77">
        <w:rPr>
          <w:sz w:val="28"/>
          <w:szCs w:val="28"/>
        </w:rPr>
        <w:lastRenderedPageBreak/>
        <w:t xml:space="preserve">в процессе анализа химической информации. </w:t>
      </w:r>
      <w:r w:rsidR="00050D7F">
        <w:rPr>
          <w:sz w:val="28"/>
          <w:szCs w:val="28"/>
        </w:rPr>
        <w:t xml:space="preserve"> Также</w:t>
      </w:r>
      <w:r w:rsidR="00B12329" w:rsidRPr="00C14F77">
        <w:rPr>
          <w:sz w:val="28"/>
          <w:szCs w:val="28"/>
        </w:rPr>
        <w:t xml:space="preserve"> включены задания, предусматривающие проверку умения прогнозировать возможность протекания химических реакций и состав образующихся продуктов реакций, описывать признаки их протекания или определять реактивы, необходимые для проведения качественных реакций. Так же, как и в варианте ЕГЭ, большое внимание уделено проверке сформированности системных знаний о химических свойствах неорганических веществ. Такой формат задания снижает вероятность случайного нахождения правильного ответа, так как предполагает более системный уровень владения материалом.</w:t>
      </w:r>
    </w:p>
    <w:p w14:paraId="4E6159AB" w14:textId="1C944EFB" w:rsidR="00C14F77" w:rsidRPr="00C14F77" w:rsidRDefault="00B12329" w:rsidP="00050D7F">
      <w:pPr>
        <w:ind w:firstLine="360"/>
        <w:jc w:val="both"/>
        <w:rPr>
          <w:sz w:val="28"/>
          <w:szCs w:val="28"/>
        </w:rPr>
      </w:pPr>
      <w:r w:rsidRPr="00C14F77">
        <w:rPr>
          <w:sz w:val="28"/>
          <w:szCs w:val="28"/>
        </w:rPr>
        <w:t xml:space="preserve">Часть 2 включает 5 заданий с развёрнутым ответом: три задания этой части (20, 21, 22) подразумевают только запись развёрнутого ответа, а два задания (23 и 24) – предполагают выполнение реального химического эксперимента и оформление его результатов. При выполнении задания 20 необходимо на основании схемы реакции, представленной в его условии, составить электронный баланс и уравнение окислительно-восстановительной реакции, определить окислитель и восстановитель. Задание 21 претерпело изменение 2021 году. Его выполнение предусматривает восстановление цепочки превращений и составление трёх молекулярных уравнений реакций, иллюстрирующих последовательные превращения неорганических веществ («цепочка превращений»). Для одного из них требуется составить сокращённое ионное уравнение реакции. Третье задание части 2 (22) предполагает комбинированное выполнение двух видов расчётов: вычисление массовой доли растворённого вещества в растворе и вычисление количества вещества, массы или объёма вещества по количеству вещества, массе или объёму одного из реагентов или продуктов реакции. В данном задании возможно и другое сочетание видов   расчётов: нахождение массы осадка или объёма выделившегося газа по известной массе раствора и массовой доле растворённого в нём вещества. В 2022 году экзамен по химии был впервые </w:t>
      </w:r>
      <w:r w:rsidRPr="00C14F77">
        <w:rPr>
          <w:sz w:val="28"/>
          <w:szCs w:val="28"/>
          <w:shd w:val="clear" w:color="auto" w:fill="FFFFFF" w:themeFill="background1"/>
        </w:rPr>
        <w:t>реализован</w:t>
      </w:r>
      <w:r w:rsidR="00207F52">
        <w:rPr>
          <w:sz w:val="28"/>
          <w:szCs w:val="28"/>
        </w:rPr>
        <w:t xml:space="preserve"> </w:t>
      </w:r>
      <w:r w:rsidR="00C14F77" w:rsidRPr="00C14F77">
        <w:rPr>
          <w:sz w:val="28"/>
          <w:szCs w:val="28"/>
        </w:rPr>
        <w:t xml:space="preserve">с </w:t>
      </w:r>
      <w:r w:rsidRPr="00C14F77">
        <w:rPr>
          <w:sz w:val="28"/>
          <w:szCs w:val="28"/>
        </w:rPr>
        <w:t xml:space="preserve"> присутствием в КИМе заданий практической части (реальный эксперимент) – задания 23 и 24. </w:t>
      </w:r>
    </w:p>
    <w:p w14:paraId="0DC26C81" w14:textId="77777777" w:rsidR="00737928" w:rsidRDefault="00B12329">
      <w:pPr>
        <w:spacing w:after="20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Задания 23 и 24 объединены единым контекстом.   Он включает перечень из названий пяти веществ и название ещё одного вещества, химические свойства которого следует подтвердить. В задании 23 экзаменуемым предлагается из предложенного перечня выбрать два вещества, взаимодействие с которыми подтвердит химические свойства шестого вещества, указанного в условии задания, составить уравнения двух химических реакций и указать признаки их протекания. Задание 24 предполагает проведение реального химического эксперимента, включающего два опыта, соответствующих уравнениям реакций, составленным при выполнении задания 23. </w:t>
      </w:r>
    </w:p>
    <w:p w14:paraId="76C93A85" w14:textId="77777777" w:rsidR="00737928" w:rsidRDefault="00B12329">
      <w:pPr>
        <w:suppressAutoHyphens w:val="0"/>
        <w:spacing w:before="88" w:after="6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Если задание 23 является практико-ориентированным, ориентировано на  проверку умений планировать проведение эксперимента на основе предложенных веществ; описывать признаки протекания химических реакций, которые следует осуществить; составлять уравнения этих реакций, то задание 24 в </w:t>
      </w:r>
      <w:r>
        <w:rPr>
          <w:color w:val="000000"/>
          <w:sz w:val="28"/>
          <w:szCs w:val="28"/>
        </w:rPr>
        <w:lastRenderedPageBreak/>
        <w:t>экзаменационной работе органично связано по своему содержанию с заданием 23, но имеет характер реального химического эксперимента и его выполнение ориентировано на умение безопасного обращения с веществами и лабораторным оборудованием.</w:t>
      </w:r>
    </w:p>
    <w:p w14:paraId="20D70039" w14:textId="77777777" w:rsidR="00737928" w:rsidRDefault="00B1232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24 предусматривает только осуществление практических действий и возможность корректировки записей в решении задания 23 после выполнения эксперимента.</w:t>
      </w:r>
    </w:p>
    <w:p w14:paraId="1FA65F07" w14:textId="77777777" w:rsidR="00050D7F" w:rsidRPr="00C14F77" w:rsidRDefault="00050D7F" w:rsidP="00050D7F">
      <w:pPr>
        <w:jc w:val="both"/>
        <w:rPr>
          <w:sz w:val="28"/>
          <w:szCs w:val="28"/>
        </w:rPr>
      </w:pPr>
      <w:r w:rsidRPr="00C14F77">
        <w:rPr>
          <w:sz w:val="28"/>
          <w:szCs w:val="28"/>
        </w:rPr>
        <w:t>Максимальное количество первичных баллов за выполнение всех заданий КИМ работы - 40.</w:t>
      </w:r>
    </w:p>
    <w:p w14:paraId="73304094" w14:textId="77777777" w:rsidR="00737928" w:rsidRDefault="00737928">
      <w:pPr>
        <w:pStyle w:val="af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D2A5E9C" w14:textId="77777777" w:rsidR="00737928" w:rsidRDefault="00B12329">
      <w:pPr>
        <w:pStyle w:val="af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2.3.2. Статистический анализ выполнения заданий КИМ ОГЭ в 2022 году</w:t>
      </w:r>
    </w:p>
    <w:p w14:paraId="7D7C4F6C" w14:textId="77777777" w:rsidR="00737928" w:rsidRDefault="00737928">
      <w:pPr>
        <w:jc w:val="both"/>
        <w:rPr>
          <w:i/>
          <w:szCs w:val="28"/>
        </w:rPr>
      </w:pPr>
    </w:p>
    <w:p w14:paraId="24FFF0C0" w14:textId="77777777" w:rsidR="00737928" w:rsidRDefault="00B12329">
      <w:pPr>
        <w:ind w:firstLine="708"/>
        <w:jc w:val="both"/>
        <w:rPr>
          <w:b/>
          <w:i/>
        </w:rPr>
      </w:pPr>
      <w:r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>
        <w:rPr>
          <w:b/>
          <w:i/>
        </w:rPr>
        <w:t>с указанием средних процентов выполнения по каждой линии заданий в регионе</w:t>
      </w:r>
    </w:p>
    <w:p w14:paraId="09C3BBD0" w14:textId="77777777" w:rsidR="00737928" w:rsidRDefault="00B12329">
      <w:pPr>
        <w:pStyle w:val="af9"/>
        <w:keepNext/>
        <w:jc w:val="right"/>
        <w:rPr>
          <w:iCs w:val="0"/>
        </w:rPr>
      </w:pPr>
      <w:r>
        <w:rPr>
          <w:bCs/>
          <w:iCs w:val="0"/>
        </w:rPr>
        <w:t>Таблица 2</w:t>
      </w:r>
      <w:r>
        <w:rPr>
          <w:bCs/>
          <w:iCs w:val="0"/>
        </w:rPr>
        <w:noBreakHyphen/>
        <w:t>7</w:t>
      </w:r>
    </w:p>
    <w:tbl>
      <w:tblPr>
        <w:tblW w:w="5000" w:type="pct"/>
        <w:tblInd w:w="109" w:type="dxa"/>
        <w:tblLayout w:type="fixed"/>
        <w:tblLook w:val="0000" w:firstRow="0" w:lastRow="0" w:firstColumn="0" w:lastColumn="0" w:noHBand="0" w:noVBand="0"/>
      </w:tblPr>
      <w:tblGrid>
        <w:gridCol w:w="636"/>
        <w:gridCol w:w="4281"/>
        <w:gridCol w:w="900"/>
        <w:gridCol w:w="1025"/>
        <w:gridCol w:w="900"/>
        <w:gridCol w:w="741"/>
        <w:gridCol w:w="657"/>
        <w:gridCol w:w="621"/>
      </w:tblGrid>
      <w:tr w:rsidR="00E1519A" w14:paraId="7A99737C" w14:textId="77777777" w:rsidTr="00E1519A">
        <w:trPr>
          <w:cantSplit/>
          <w:trHeight w:val="649"/>
          <w:tblHeader/>
        </w:trPr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8C7AC" w14:textId="77777777" w:rsidR="00737928" w:rsidRDefault="00B123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</w:t>
            </w:r>
          </w:p>
          <w:p w14:paraId="2CE0D24D" w14:textId="77777777" w:rsidR="00737928" w:rsidRDefault="00B123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задания </w:t>
            </w:r>
            <w:r>
              <w:rPr>
                <w:b/>
                <w:bCs/>
                <w:sz w:val="20"/>
                <w:szCs w:val="20"/>
              </w:rPr>
              <w:br/>
              <w:t>в КИМ</w:t>
            </w:r>
          </w:p>
        </w:tc>
        <w:tc>
          <w:tcPr>
            <w:tcW w:w="4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08C05" w14:textId="77777777" w:rsidR="00737928" w:rsidRPr="00C45B85" w:rsidRDefault="00B123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45B85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8708F" w14:textId="77777777" w:rsidR="00737928" w:rsidRDefault="00B123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14:paraId="7A43087E" w14:textId="77777777" w:rsidR="00737928" w:rsidRDefault="0073792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A9D55D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Средний процент выполнения</w:t>
            </w:r>
            <w:r>
              <w:rPr>
                <w:rStyle w:val="a5"/>
                <w:b/>
                <w:bCs/>
                <w:sz w:val="20"/>
                <w:szCs w:val="20"/>
              </w:rPr>
              <w:footnoteReference w:id="12"/>
            </w:r>
          </w:p>
        </w:tc>
        <w:tc>
          <w:tcPr>
            <w:tcW w:w="319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B39E9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выполнения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  <w:r>
              <w:rPr>
                <w:b/>
                <w:sz w:val="20"/>
                <w:szCs w:val="20"/>
              </w:rPr>
              <w:t xml:space="preserve"> по региону в группах, </w:t>
            </w:r>
            <w:r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E1519A" w14:paraId="341FC56F" w14:textId="77777777" w:rsidTr="00E1519A">
        <w:trPr>
          <w:cantSplit/>
          <w:trHeight w:val="481"/>
          <w:tblHeader/>
        </w:trPr>
        <w:tc>
          <w:tcPr>
            <w:tcW w:w="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06610" w14:textId="77777777" w:rsidR="00737928" w:rsidRDefault="0073792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86422" w14:textId="77777777" w:rsidR="00737928" w:rsidRPr="00C45B85" w:rsidRDefault="0073792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62A9F" w14:textId="77777777" w:rsidR="00737928" w:rsidRDefault="0073792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4DC711" w14:textId="77777777" w:rsidR="00737928" w:rsidRDefault="0073792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AAA15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BD420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C5AA11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A0ADE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E1519A" w14:paraId="32B34117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6048C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944CE" w14:textId="32471357" w:rsidR="00737928" w:rsidRPr="00C45B85" w:rsidRDefault="00F22EC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Атомы и молекулы. Химический элемент. Простые и сложные вещества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1536E" w14:textId="77777777" w:rsidR="00737928" w:rsidRDefault="00B12329">
            <w:pPr>
              <w:widowControl w:val="0"/>
              <w:ind w:hanging="112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A461B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0348E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CEEA5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7C1F97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41,26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489B1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71,56</w:t>
            </w:r>
          </w:p>
        </w:tc>
      </w:tr>
      <w:tr w:rsidR="00E1519A" w14:paraId="4CDDC73B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4D783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5C935A" w14:textId="47800484" w:rsidR="00C45B85" w:rsidRPr="00C45B85" w:rsidRDefault="00C45B85">
            <w:pPr>
              <w:widowControl w:val="0"/>
              <w:ind w:firstLine="67"/>
              <w:jc w:val="center"/>
              <w:rPr>
                <w:color w:val="FFFFFF" w:themeColor="background1"/>
                <w:sz w:val="20"/>
                <w:szCs w:val="20"/>
              </w:rPr>
            </w:pPr>
            <w:r w:rsidRPr="00C45B85">
              <w:t>Строение атома. Строение электронных оболочек атомов первых 20 химических элементов Периодической системы Д.И. Менделеева. Группы и периоды Периодической системы. Физический смысл порядкового номера химического элемента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DF0EF" w14:textId="77777777" w:rsidR="00C45B85" w:rsidRDefault="00C45B85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0E9CC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6234E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54C43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3B99E2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B2A2D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E1519A" w14:paraId="66519DEC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10CD4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61E85" w14:textId="153A1C17" w:rsidR="00C45B85" w:rsidRPr="00FD7D44" w:rsidRDefault="00C45B85">
            <w:pPr>
              <w:widowControl w:val="0"/>
              <w:ind w:firstLine="67"/>
              <w:jc w:val="center"/>
              <w:rPr>
                <w:sz w:val="20"/>
                <w:szCs w:val="20"/>
                <w:highlight w:val="red"/>
              </w:rPr>
            </w:pPr>
            <w:r>
              <w:t>Закономерности изменения свойств элементов в связи с положением в Периодической системе Д.И. Менделеева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DB7BF" w14:textId="77777777" w:rsidR="00C45B85" w:rsidRDefault="00C45B85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EF5A6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2C449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0FC56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7D4496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87,41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D040F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96,44</w:t>
            </w:r>
          </w:p>
        </w:tc>
      </w:tr>
      <w:tr w:rsidR="00E1519A" w14:paraId="2C1D936D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444D8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1F1B3" w14:textId="7154538D" w:rsidR="00C45B85" w:rsidRPr="00F95A3C" w:rsidRDefault="00C45B85">
            <w:pPr>
              <w:widowControl w:val="0"/>
              <w:ind w:firstLine="67"/>
              <w:jc w:val="center"/>
              <w:rPr>
                <w:highlight w:val="red"/>
              </w:rPr>
            </w:pPr>
            <w:r w:rsidRPr="00F95A3C">
              <w:t>Валентность. Степень окисления химических элементов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25B0F" w14:textId="77777777" w:rsidR="00C45B85" w:rsidRDefault="00C45B85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C3207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81FBF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696C4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83,75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D28F67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89,16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45715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E1519A" w14:paraId="67897264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D8B6D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A8B5E" w14:textId="4B164713" w:rsidR="00C45B85" w:rsidRPr="00F95A3C" w:rsidRDefault="00C45B85">
            <w:pPr>
              <w:widowControl w:val="0"/>
              <w:ind w:firstLine="67"/>
              <w:jc w:val="center"/>
              <w:rPr>
                <w:highlight w:val="red"/>
              </w:rPr>
            </w:pPr>
            <w:r w:rsidRPr="00F95A3C">
              <w:t>Строение вещества. Химическая связь: ковалентная (полярная и неполярная), ионная, металлическая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18CE3" w14:textId="77777777" w:rsidR="00C45B85" w:rsidRDefault="00C45B85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69E21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D44A2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EE33B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65,83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E002E3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B77A2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96,44</w:t>
            </w:r>
          </w:p>
        </w:tc>
      </w:tr>
      <w:tr w:rsidR="00E1519A" w14:paraId="534344A7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65FF0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B4C75" w14:textId="30B191AC" w:rsidR="00C45B85" w:rsidRPr="00F95A3C" w:rsidRDefault="00C45B85">
            <w:pPr>
              <w:widowControl w:val="0"/>
              <w:ind w:firstLine="67"/>
              <w:jc w:val="center"/>
              <w:rPr>
                <w:highlight w:val="red"/>
              </w:rPr>
            </w:pPr>
            <w:r w:rsidRPr="00F95A3C">
              <w:t xml:space="preserve">Строение атома. Строение электронных оболочек атомов первых 20 химических элементов Периодической системы Д.И. </w:t>
            </w:r>
            <w:r w:rsidRPr="00F95A3C">
              <w:lastRenderedPageBreak/>
              <w:t>Менделеева. Закономерности изменения свойств элементов в связи с положением в Периодической системе Д.И. Менделеева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10F47" w14:textId="77777777" w:rsidR="00C45B85" w:rsidRDefault="00C45B85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3EA7D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79322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42B09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03CE23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68,53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7F4B3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87,56</w:t>
            </w:r>
          </w:p>
        </w:tc>
      </w:tr>
      <w:tr w:rsidR="00E1519A" w14:paraId="7B9B9DD4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D9B66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F8500" w14:textId="272E514C" w:rsidR="00C45B85" w:rsidRPr="00F95A3C" w:rsidRDefault="00C45B85">
            <w:pPr>
              <w:widowControl w:val="0"/>
              <w:ind w:firstLine="67"/>
              <w:jc w:val="center"/>
              <w:rPr>
                <w:highlight w:val="red"/>
              </w:rPr>
            </w:pPr>
            <w:r w:rsidRPr="00F95A3C">
              <w:t>Классификация и номенклатура неорганических веществ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E2EE4" w14:textId="77777777" w:rsidR="00C45B85" w:rsidRDefault="00C45B85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984CB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840C8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A0BC1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E1AF73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83,22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49B6E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E1519A" w14:paraId="0ABCE97D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2CA2D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212D313" w14:textId="7A591B2D" w:rsidR="00C45B85" w:rsidRPr="00F95A3C" w:rsidRDefault="00F22EC9">
            <w:pPr>
              <w:widowControl w:val="0"/>
              <w:ind w:firstLine="67"/>
              <w:jc w:val="center"/>
              <w:rPr>
                <w:highlight w:val="red"/>
              </w:rPr>
            </w:pPr>
            <w:r w:rsidRPr="00F95A3C">
              <w:t>Химические свойства простых веществ. Химические свойства оксидов: оснόвных, амфотерных, кислотных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8589F" w14:textId="77777777" w:rsidR="00C45B85" w:rsidRDefault="00C45B85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C81A2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614B1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4B944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4C46648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4A64F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74,67</w:t>
            </w:r>
          </w:p>
        </w:tc>
      </w:tr>
      <w:tr w:rsidR="00E1519A" w14:paraId="58B31C78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60A26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D00DF3" w14:textId="0EB8A5B7" w:rsidR="00C45B85" w:rsidRPr="00F95A3C" w:rsidRDefault="00F22EC9">
            <w:pPr>
              <w:widowControl w:val="0"/>
              <w:ind w:firstLine="67"/>
              <w:jc w:val="center"/>
              <w:rPr>
                <w:highlight w:val="red"/>
              </w:rPr>
            </w:pPr>
            <w:r w:rsidRPr="00F95A3C">
              <w:t>Химические свойства простых веществ. Химические свойства сложных веществ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3FB51" w14:textId="77777777" w:rsidR="00C45B85" w:rsidRDefault="00C45B85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D3CAD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D820E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31851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C8D556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61,89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D0C07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78,22</w:t>
            </w:r>
          </w:p>
        </w:tc>
      </w:tr>
      <w:tr w:rsidR="00E1519A" w14:paraId="0253C60C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7FCB6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86B925" w14:textId="465B717F" w:rsidR="00C45B85" w:rsidRPr="00F95A3C" w:rsidRDefault="00F22EC9">
            <w:pPr>
              <w:widowControl w:val="0"/>
              <w:ind w:firstLine="67"/>
              <w:jc w:val="center"/>
              <w:rPr>
                <w:highlight w:val="red"/>
              </w:rPr>
            </w:pPr>
            <w:r w:rsidRPr="00F95A3C">
              <w:t>Химические свойства простых веществ. Химические свойства сложных веществ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990EA" w14:textId="77777777" w:rsidR="00C45B85" w:rsidRDefault="00C45B85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93DFF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C2313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A55A9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25125A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DFE5B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86,67</w:t>
            </w:r>
          </w:p>
        </w:tc>
      </w:tr>
      <w:tr w:rsidR="00E1519A" w14:paraId="13774D5A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17DCB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A3C0DE" w14:textId="681B337F" w:rsidR="00C45B85" w:rsidRPr="00F95A3C" w:rsidRDefault="00F22EC9">
            <w:pPr>
              <w:widowControl w:val="0"/>
              <w:ind w:firstLine="67"/>
              <w:jc w:val="center"/>
              <w:rPr>
                <w:highlight w:val="red"/>
              </w:rPr>
            </w:pPr>
            <w:r w:rsidRPr="00F95A3C">
              <w:t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AF99D" w14:textId="77777777" w:rsidR="00C45B85" w:rsidRDefault="00C45B85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6C458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72250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C0F56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3B51986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72,03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12E3B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87,56</w:t>
            </w:r>
          </w:p>
        </w:tc>
      </w:tr>
      <w:tr w:rsidR="00E1519A" w14:paraId="1ECDCCBC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F26D9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F4A9926" w14:textId="77777777" w:rsidR="00E1519A" w:rsidRPr="00F95A3C" w:rsidRDefault="00E1519A" w:rsidP="00E1519A">
            <w:pPr>
              <w:widowControl w:val="0"/>
              <w:ind w:firstLine="67"/>
              <w:jc w:val="center"/>
            </w:pPr>
            <w:r w:rsidRPr="00F95A3C">
              <w:t>Химическая реакция. Условия и признаки протекания</w:t>
            </w:r>
          </w:p>
          <w:p w14:paraId="0BE2066C" w14:textId="77777777" w:rsidR="00E1519A" w:rsidRPr="00F95A3C" w:rsidRDefault="00E1519A" w:rsidP="00E1519A">
            <w:pPr>
              <w:widowControl w:val="0"/>
              <w:ind w:firstLine="67"/>
              <w:jc w:val="center"/>
            </w:pPr>
            <w:r w:rsidRPr="00F95A3C">
              <w:t>химических реакций. Химические уравнения.</w:t>
            </w:r>
          </w:p>
          <w:p w14:paraId="25E232AB" w14:textId="791D18E0" w:rsidR="00C45B85" w:rsidRPr="00F95A3C" w:rsidRDefault="00E1519A" w:rsidP="00E1519A">
            <w:pPr>
              <w:widowControl w:val="0"/>
              <w:ind w:firstLine="67"/>
              <w:jc w:val="center"/>
              <w:rPr>
                <w:highlight w:val="red"/>
              </w:rPr>
            </w:pPr>
            <w:r w:rsidRPr="00F95A3C">
              <w:t>Сохранение массы веществ при химических реакциях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E89CF" w14:textId="77777777" w:rsidR="00C45B85" w:rsidRDefault="00C45B85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9B32D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B8B42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A2883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36,67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B0F2A6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66,43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9819A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83,11</w:t>
            </w:r>
          </w:p>
        </w:tc>
      </w:tr>
      <w:tr w:rsidR="00E1519A" w14:paraId="1BB7752F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40F54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66373F" w14:textId="77777777" w:rsidR="00E1519A" w:rsidRPr="00F95A3C" w:rsidRDefault="00E1519A" w:rsidP="00E1519A">
            <w:pPr>
              <w:widowControl w:val="0"/>
              <w:ind w:firstLine="67"/>
              <w:jc w:val="center"/>
            </w:pPr>
            <w:r w:rsidRPr="00F95A3C">
              <w:t>Электролиты и неэлектролиты. Катионы и анионы.</w:t>
            </w:r>
          </w:p>
          <w:p w14:paraId="0962346C" w14:textId="77777777" w:rsidR="00E1519A" w:rsidRPr="00F95A3C" w:rsidRDefault="00E1519A" w:rsidP="00E1519A">
            <w:pPr>
              <w:widowControl w:val="0"/>
              <w:ind w:firstLine="67"/>
              <w:jc w:val="center"/>
            </w:pPr>
            <w:r w:rsidRPr="00F95A3C">
              <w:t>Электролитическая диссоциация кислот, щёлочей и</w:t>
            </w:r>
          </w:p>
          <w:p w14:paraId="603CEAD9" w14:textId="1781C01F" w:rsidR="00C45B85" w:rsidRPr="00F95A3C" w:rsidRDefault="00E1519A" w:rsidP="00E1519A">
            <w:pPr>
              <w:widowControl w:val="0"/>
              <w:ind w:firstLine="67"/>
              <w:jc w:val="center"/>
              <w:rPr>
                <w:highlight w:val="red"/>
              </w:rPr>
            </w:pPr>
            <w:r w:rsidRPr="00F95A3C">
              <w:t>солей (средних)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A5ECD" w14:textId="77777777" w:rsidR="00C45B85" w:rsidRDefault="00C45B85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39B63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D18A8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7A9E3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7D66E6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67,83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13B94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92,89</w:t>
            </w:r>
          </w:p>
        </w:tc>
      </w:tr>
      <w:tr w:rsidR="00E1519A" w14:paraId="0BBAF933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74C6F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0DC3FA6" w14:textId="5FBB67D9" w:rsidR="00C45B85" w:rsidRPr="00F95A3C" w:rsidRDefault="00982263">
            <w:pPr>
              <w:widowControl w:val="0"/>
              <w:ind w:firstLine="67"/>
              <w:jc w:val="center"/>
              <w:rPr>
                <w:highlight w:val="red"/>
              </w:rPr>
            </w:pPr>
            <w:r w:rsidRPr="00F95A3C">
              <w:t>Реакции ионного обмена и условия их осуществления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2B0C6" w14:textId="77777777" w:rsidR="00C45B85" w:rsidRDefault="00C45B85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4843B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19F47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84A72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39,17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BECE795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65,03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D15D2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88,89</w:t>
            </w:r>
          </w:p>
        </w:tc>
      </w:tr>
      <w:tr w:rsidR="00E1519A" w14:paraId="2C631DF1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6E030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0034FEF" w14:textId="1677B698" w:rsidR="00C45B85" w:rsidRPr="00F95A3C" w:rsidRDefault="00982263">
            <w:pPr>
              <w:widowControl w:val="0"/>
              <w:ind w:firstLine="67"/>
              <w:jc w:val="center"/>
              <w:rPr>
                <w:highlight w:val="red"/>
              </w:rPr>
            </w:pPr>
            <w:r w:rsidRPr="00F95A3C">
              <w:t>Окислительно-восстановительные реакции. Окислитель и восстановитель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E23AC" w14:textId="77777777" w:rsidR="00C45B85" w:rsidRDefault="00C45B85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B3888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47FCE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7BB1E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8255B7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76,22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F072C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94,22</w:t>
            </w:r>
          </w:p>
        </w:tc>
      </w:tr>
      <w:tr w:rsidR="00E1519A" w14:paraId="68F3B32D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08329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34A936" w14:textId="0C33B6BC" w:rsidR="00C45B85" w:rsidRPr="00F95A3C" w:rsidRDefault="00982263">
            <w:pPr>
              <w:widowControl w:val="0"/>
              <w:ind w:firstLine="67"/>
              <w:jc w:val="center"/>
              <w:rPr>
                <w:highlight w:val="red"/>
              </w:rPr>
            </w:pPr>
            <w:r w:rsidRPr="00F95A3C">
              <w:t xml:space="preserve">Правила безопасной работы в школьной лаборатории. Лабораторная посуда и оборудование. Разделение смесей и очистка веществ. Приготовление растворов Проблемы безопасного использования веществ и химических реакций в повседневной жизни. Химическое загрязнение </w:t>
            </w:r>
            <w:r w:rsidRPr="00F95A3C">
              <w:lastRenderedPageBreak/>
              <w:t>окружающей среды и его последствия. Человек в мире веществ, материалов и химических реакций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C7D6C" w14:textId="77777777" w:rsidR="00C45B85" w:rsidRDefault="00C45B85">
            <w:pPr>
              <w:widowControl w:val="0"/>
              <w:ind w:hanging="112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  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454EC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AE6E1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848EF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02FB1F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30,07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8CFAB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39,56</w:t>
            </w:r>
          </w:p>
        </w:tc>
      </w:tr>
      <w:tr w:rsidR="00E1519A" w14:paraId="59DAEFD9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DC074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E3D0CB0" w14:textId="0D09F88A" w:rsidR="00C45B85" w:rsidRPr="00F95A3C" w:rsidRDefault="00982263">
            <w:pPr>
              <w:widowControl w:val="0"/>
              <w:ind w:firstLine="67"/>
              <w:jc w:val="center"/>
              <w:rPr>
                <w:highlight w:val="red"/>
              </w:rPr>
            </w:pPr>
            <w:r w:rsidRPr="00F95A3C">
              <w:t>Определение характера среды раствора кислот и щёлочей с помощью индикаторов. Качественные реакции на ионы в растворе (хлорид-, сульфат-, карбонат-, фосфат-, гидроксид-ионы; ионы аммония, бария, серебра, кальция, меди и железа). 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CA104" w14:textId="77777777" w:rsidR="00C45B85" w:rsidRDefault="00C45B85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9F191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51CB9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B9EE7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58BD883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51,75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DF633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88,67</w:t>
            </w:r>
          </w:p>
        </w:tc>
      </w:tr>
      <w:tr w:rsidR="00E1519A" w14:paraId="0D8603A2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03245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705641F" w14:textId="0EDE5C46" w:rsidR="00C45B85" w:rsidRPr="00FD7D44" w:rsidRDefault="00C14F77">
            <w:pPr>
              <w:widowControl w:val="0"/>
              <w:ind w:firstLine="67"/>
              <w:jc w:val="center"/>
              <w:rPr>
                <w:sz w:val="20"/>
                <w:szCs w:val="20"/>
                <w:highlight w:val="red"/>
              </w:rPr>
            </w:pPr>
            <w:r>
              <w:t>Вычисление массовой доли химического элемента в веществе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ED80B" w14:textId="77777777" w:rsidR="00C45B85" w:rsidRDefault="00C45B85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31595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FCB12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E587D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6E5A36E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79,02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B7BB8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96,44</w:t>
            </w:r>
          </w:p>
        </w:tc>
      </w:tr>
      <w:tr w:rsidR="00E1519A" w14:paraId="5D363C63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623C2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D6B560" w14:textId="794BBD3E" w:rsidR="00C45B85" w:rsidRPr="00FD7D44" w:rsidRDefault="00C14F77">
            <w:pPr>
              <w:widowControl w:val="0"/>
              <w:ind w:firstLine="67"/>
              <w:jc w:val="center"/>
              <w:rPr>
                <w:sz w:val="20"/>
                <w:szCs w:val="20"/>
                <w:highlight w:val="red"/>
              </w:rPr>
            </w:pPr>
            <w:r>
              <w:t>Химическое загрязнение окружающей среды и его последствия. Человек в мире веществ, материалов и химических реакций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8ECEE" w14:textId="77777777" w:rsidR="00C45B85" w:rsidRDefault="00C45B85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64420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0350C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FFAC0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8539F73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8B074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62,22</w:t>
            </w:r>
          </w:p>
        </w:tc>
      </w:tr>
      <w:tr w:rsidR="00E1519A" w14:paraId="4BC2A238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79189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6FA02" w14:textId="66DA155A" w:rsidR="00C45B85" w:rsidRDefault="00050D7F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Окислительно-восстановительные реакции. Окислитель и восстановитель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1CBE8" w14:textId="77777777" w:rsidR="00C45B85" w:rsidRDefault="00C45B85">
            <w:pPr>
              <w:widowControl w:val="0"/>
              <w:ind w:hanging="112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 xml:space="preserve">  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8716D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43CE2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0A595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DDD2C28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79,72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3CB14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97,33</w:t>
            </w:r>
          </w:p>
        </w:tc>
      </w:tr>
      <w:tr w:rsidR="00E1519A" w14:paraId="3FC4760A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62406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0C051" w14:textId="11A02B4C" w:rsidR="00C45B85" w:rsidRDefault="00050D7F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Взаимосвязь различных классов неорганических веществ. Реакции ионного обмена и условия их осуществления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E9780" w14:textId="77777777" w:rsidR="00C45B85" w:rsidRDefault="00C45B85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6EC8E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DE25F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227BC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9B2D3E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57,34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3641D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89,33</w:t>
            </w:r>
          </w:p>
        </w:tc>
      </w:tr>
      <w:tr w:rsidR="00E1519A" w14:paraId="60E59210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13EBD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0C216" w14:textId="3686C114" w:rsidR="00C45B85" w:rsidRDefault="00050D7F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Вычисление массовой доли растворённого вещества в растворе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28F5A" w14:textId="77777777" w:rsidR="00C45B85" w:rsidRDefault="00C45B85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21C81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C4C2B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2D628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4,44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CE6969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47,55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ED9C8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90,22</w:t>
            </w:r>
          </w:p>
        </w:tc>
      </w:tr>
      <w:tr w:rsidR="00E1519A" w14:paraId="697ECCF5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169CB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485DC" w14:textId="6E5775CB" w:rsidR="00C45B85" w:rsidRDefault="00050D7F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Решение экспериментальных задач по теме «Неметаллы IV–VII групп и их соединений»; «Металлы и их соединения». Качественные реакции на ионы в растворе (хлорид-, иодид-, сульфат-, карбонат-, силикат-, фосфат-, гидроксид-ионы; ион аммония; катионы изученных металлов, а также бария, серебра, кальция, меди и железа)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01F16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58AD9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C8A69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6C757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BA55B5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70,63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6D966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85,33</w:t>
            </w:r>
          </w:p>
        </w:tc>
      </w:tr>
      <w:tr w:rsidR="00E1519A" w14:paraId="570C628A" w14:textId="77777777" w:rsidTr="00E1519A">
        <w:trPr>
          <w:trHeight w:val="22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9C7F8" w14:textId="77777777" w:rsidR="00C45B85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93D54" w14:textId="07FC88D1" w:rsidR="00C45B85" w:rsidRDefault="00050D7F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 xml:space="preserve">Правила безопасной работы в школьной лаборатории. Лабораторная </w:t>
            </w:r>
            <w:r>
              <w:lastRenderedPageBreak/>
              <w:t>посуда и оборудование. Разделение смесей и очистка веществ. Приготовление растворов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276E3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7C538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5EA15" w14:textId="77777777" w:rsidR="00C45B85" w:rsidRDefault="00C45B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20151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5596A86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83,92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87850" w14:textId="77777777" w:rsidR="00C45B85" w:rsidRDefault="00C45B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89,78</w:t>
            </w:r>
          </w:p>
        </w:tc>
      </w:tr>
    </w:tbl>
    <w:p w14:paraId="112D1AEF" w14:textId="079C3F5D" w:rsidR="00737928" w:rsidRPr="001561E9" w:rsidRDefault="00BC062B" w:rsidP="003536AD">
      <w:pPr>
        <w:ind w:firstLine="539"/>
        <w:jc w:val="both"/>
        <w:rPr>
          <w:i/>
          <w:iCs/>
          <w:sz w:val="28"/>
          <w:szCs w:val="28"/>
        </w:rPr>
      </w:pPr>
      <w:r w:rsidRPr="001561E9">
        <w:rPr>
          <w:color w:val="181818"/>
          <w:sz w:val="28"/>
          <w:szCs w:val="28"/>
          <w:shd w:val="clear" w:color="auto" w:fill="FFFFFF"/>
        </w:rPr>
        <w:t>На основании анализа полученных результатов ОГЭ по химии можно сделать вывод, что элементы содержания, проверяемые заданиями   повышенного уровня (средний процент выполнения больше 57 %) и заданиями повышенного уровня (средний процент выполнения более 55 %)обучающимися усвоены. Из заданий базового уровня наименьший процент</w:t>
      </w:r>
      <w:r w:rsidR="001561E9" w:rsidRPr="001561E9">
        <w:rPr>
          <w:color w:val="181818"/>
          <w:sz w:val="28"/>
          <w:szCs w:val="28"/>
          <w:shd w:val="clear" w:color="auto" w:fill="FFFFFF"/>
        </w:rPr>
        <w:t xml:space="preserve"> </w:t>
      </w:r>
      <w:r w:rsidRPr="001561E9">
        <w:rPr>
          <w:color w:val="181818"/>
          <w:sz w:val="28"/>
          <w:szCs w:val="28"/>
          <w:shd w:val="clear" w:color="auto" w:fill="FFFFFF"/>
        </w:rPr>
        <w:t xml:space="preserve"> </w:t>
      </w:r>
      <w:r w:rsidR="001561E9" w:rsidRPr="001561E9">
        <w:rPr>
          <w:color w:val="181818"/>
          <w:sz w:val="28"/>
          <w:szCs w:val="28"/>
          <w:shd w:val="clear" w:color="auto" w:fill="FFFFFF"/>
        </w:rPr>
        <w:t xml:space="preserve">получен при выполнении заданий № 16 (30,14 %) и 19 (39,42%). По всем остальным заданиям базового уровня процент выполнения больше 50 %. </w:t>
      </w:r>
    </w:p>
    <w:p w14:paraId="1184898F" w14:textId="77777777" w:rsidR="00BC062B" w:rsidRPr="00E754FA" w:rsidRDefault="00BC062B">
      <w:pPr>
        <w:ind w:left="-426" w:firstLine="965"/>
        <w:jc w:val="both"/>
        <w:rPr>
          <w:i/>
          <w:iCs/>
          <w:sz w:val="28"/>
          <w:szCs w:val="28"/>
        </w:rPr>
      </w:pPr>
    </w:p>
    <w:p w14:paraId="0A6EEB4A" w14:textId="77777777" w:rsidR="00737928" w:rsidRPr="00E754FA" w:rsidRDefault="00B12329">
      <w:pPr>
        <w:ind w:left="-426" w:firstLine="965"/>
        <w:jc w:val="both"/>
        <w:rPr>
          <w:i/>
          <w:iCs/>
        </w:rPr>
      </w:pPr>
      <w:r w:rsidRPr="00E754FA">
        <w:rPr>
          <w:i/>
          <w:iCs/>
        </w:rPr>
        <w:t>В рамках выполнения анализа, по меньшей мере, необходимо указать:</w:t>
      </w:r>
    </w:p>
    <w:p w14:paraId="5C452CA7" w14:textId="654E82D5" w:rsidR="00737928" w:rsidRDefault="00B12329">
      <w:pPr>
        <w:numPr>
          <w:ilvl w:val="0"/>
          <w:numId w:val="10"/>
        </w:numPr>
        <w:tabs>
          <w:tab w:val="left" w:pos="851"/>
        </w:tabs>
        <w:ind w:left="0" w:firstLine="539"/>
        <w:jc w:val="both"/>
        <w:rPr>
          <w:i/>
          <w:iCs/>
        </w:rPr>
      </w:pPr>
      <w:r w:rsidRPr="00E754FA">
        <w:rPr>
          <w:i/>
          <w:iCs/>
        </w:rPr>
        <w:t>линии заданий с наименьшими процентами выполнения</w:t>
      </w:r>
      <w:r w:rsidR="00E734FE">
        <w:rPr>
          <w:i/>
          <w:iCs/>
        </w:rPr>
        <w:t>:</w:t>
      </w:r>
    </w:p>
    <w:p w14:paraId="681640BC" w14:textId="77777777" w:rsidR="00DE5A58" w:rsidRPr="00E754FA" w:rsidRDefault="00DE5A58" w:rsidP="00E734FE">
      <w:pPr>
        <w:tabs>
          <w:tab w:val="left" w:pos="851"/>
        </w:tabs>
        <w:jc w:val="both"/>
        <w:rPr>
          <w:i/>
          <w:iCs/>
        </w:rPr>
      </w:pPr>
    </w:p>
    <w:p w14:paraId="64CEFA67" w14:textId="141F0BD3" w:rsidR="00737928" w:rsidRDefault="00B12329">
      <w:pPr>
        <w:numPr>
          <w:ilvl w:val="1"/>
          <w:numId w:val="10"/>
        </w:numPr>
        <w:ind w:left="1134"/>
        <w:jc w:val="both"/>
        <w:rPr>
          <w:i/>
          <w:iCs/>
        </w:rPr>
      </w:pPr>
      <w:r w:rsidRPr="00E754FA">
        <w:rPr>
          <w:i/>
          <w:iCs/>
        </w:rPr>
        <w:t>задания базового уровня (с процентом выполнения ниже 50)</w:t>
      </w:r>
      <w:r w:rsidR="00924AB0">
        <w:rPr>
          <w:i/>
          <w:iCs/>
        </w:rPr>
        <w:t>:</w:t>
      </w:r>
    </w:p>
    <w:p w14:paraId="6424B427" w14:textId="0B77FA70" w:rsidR="00924AB0" w:rsidRPr="00E734FE" w:rsidRDefault="00924AB0" w:rsidP="00924AB0">
      <w:pPr>
        <w:ind w:left="1134"/>
        <w:jc w:val="both"/>
        <w:rPr>
          <w:sz w:val="28"/>
          <w:szCs w:val="28"/>
        </w:rPr>
      </w:pPr>
      <w:r w:rsidRPr="00E734FE">
        <w:rPr>
          <w:b/>
          <w:bCs/>
          <w:sz w:val="28"/>
          <w:szCs w:val="28"/>
        </w:rPr>
        <w:t>задание № 16</w:t>
      </w:r>
      <w:r w:rsidRPr="00E734FE">
        <w:rPr>
          <w:i/>
          <w:iCs/>
          <w:sz w:val="28"/>
          <w:szCs w:val="28"/>
        </w:rPr>
        <w:t xml:space="preserve"> </w:t>
      </w:r>
      <w:r w:rsidRPr="00E734FE">
        <w:rPr>
          <w:sz w:val="28"/>
          <w:szCs w:val="28"/>
        </w:rPr>
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 Проблемы безопасного использования веществ и химических реакций в повседневной жизни. Химическое загрязнение окружающей среды и его последствия. Человек в мире веществ, материалов и химических реакций – средний процент выполнения</w:t>
      </w:r>
      <w:r w:rsidR="00DE5A58" w:rsidRPr="00E734FE">
        <w:rPr>
          <w:sz w:val="28"/>
          <w:szCs w:val="28"/>
        </w:rPr>
        <w:t xml:space="preserve">: </w:t>
      </w:r>
      <w:r w:rsidRPr="00E734FE">
        <w:rPr>
          <w:sz w:val="28"/>
          <w:szCs w:val="28"/>
        </w:rPr>
        <w:t>30,14%.</w:t>
      </w:r>
    </w:p>
    <w:p w14:paraId="5677A980" w14:textId="0925B148" w:rsidR="00924AB0" w:rsidRPr="00E734FE" w:rsidRDefault="00924AB0" w:rsidP="00924AB0">
      <w:pPr>
        <w:ind w:left="1134"/>
        <w:jc w:val="both"/>
        <w:rPr>
          <w:sz w:val="28"/>
          <w:szCs w:val="28"/>
        </w:rPr>
      </w:pPr>
      <w:r w:rsidRPr="00E734FE">
        <w:rPr>
          <w:b/>
          <w:bCs/>
          <w:sz w:val="28"/>
          <w:szCs w:val="28"/>
        </w:rPr>
        <w:t xml:space="preserve">Задание № 19 </w:t>
      </w:r>
      <w:r w:rsidRPr="00E734FE">
        <w:rPr>
          <w:sz w:val="28"/>
          <w:szCs w:val="28"/>
        </w:rPr>
        <w:t>Химическое загрязнение окружающей среды и его последствия. Человек в мире веществ, материалов и химических реакций – средний процент выполнения</w:t>
      </w:r>
      <w:r w:rsidR="00DE5A58" w:rsidRPr="00E734FE">
        <w:rPr>
          <w:sz w:val="28"/>
          <w:szCs w:val="28"/>
        </w:rPr>
        <w:t xml:space="preserve">: </w:t>
      </w:r>
      <w:r w:rsidRPr="00E734FE">
        <w:rPr>
          <w:sz w:val="28"/>
          <w:szCs w:val="28"/>
        </w:rPr>
        <w:t>39,72%</w:t>
      </w:r>
    </w:p>
    <w:p w14:paraId="5BCAFE1E" w14:textId="77777777" w:rsidR="00924AB0" w:rsidRDefault="00924AB0" w:rsidP="00924AB0">
      <w:pPr>
        <w:ind w:left="1134"/>
        <w:jc w:val="both"/>
      </w:pPr>
    </w:p>
    <w:p w14:paraId="7369254B" w14:textId="371E3914" w:rsidR="00737928" w:rsidRDefault="00B12329">
      <w:pPr>
        <w:numPr>
          <w:ilvl w:val="1"/>
          <w:numId w:val="10"/>
        </w:numPr>
        <w:ind w:left="1134"/>
        <w:jc w:val="both"/>
        <w:rPr>
          <w:i/>
          <w:iCs/>
        </w:rPr>
      </w:pPr>
      <w:r w:rsidRPr="00E754FA">
        <w:rPr>
          <w:i/>
          <w:iCs/>
        </w:rPr>
        <w:t>задани</w:t>
      </w:r>
      <w:r w:rsidR="00924AB0">
        <w:rPr>
          <w:i/>
          <w:iCs/>
        </w:rPr>
        <w:t>й</w:t>
      </w:r>
      <w:r w:rsidRPr="00E754FA">
        <w:rPr>
          <w:i/>
          <w:iCs/>
        </w:rPr>
        <w:t xml:space="preserve"> повышенного и высокого уровня (с процентом выполнения ниже 15)</w:t>
      </w:r>
      <w:r w:rsidR="00924AB0">
        <w:rPr>
          <w:i/>
          <w:iCs/>
        </w:rPr>
        <w:t xml:space="preserve"> </w:t>
      </w:r>
      <w:r w:rsidR="00DE5A58">
        <w:rPr>
          <w:i/>
          <w:iCs/>
        </w:rPr>
        <w:t xml:space="preserve">в Псковской области </w:t>
      </w:r>
      <w:r w:rsidR="00924AB0">
        <w:rPr>
          <w:i/>
          <w:iCs/>
        </w:rPr>
        <w:t>нет.</w:t>
      </w:r>
    </w:p>
    <w:p w14:paraId="1A2A8AB0" w14:textId="77777777" w:rsidR="00924AB0" w:rsidRPr="00924AB0" w:rsidRDefault="00924AB0" w:rsidP="00924AB0">
      <w:pPr>
        <w:ind w:left="1134"/>
        <w:jc w:val="both"/>
      </w:pPr>
    </w:p>
    <w:p w14:paraId="548BD906" w14:textId="77777777" w:rsidR="00737928" w:rsidRDefault="00B12329">
      <w:pPr>
        <w:pStyle w:val="af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2.3.3. Содержательный анализ выполнения заданий КИМ ОГЭ</w:t>
      </w:r>
    </w:p>
    <w:p w14:paraId="1411AEA6" w14:textId="77777777" w:rsidR="00737928" w:rsidRDefault="00737928">
      <w:pPr>
        <w:ind w:firstLine="852"/>
        <w:contextualSpacing/>
        <w:jc w:val="both"/>
        <w:rPr>
          <w:b/>
          <w:iCs/>
        </w:rPr>
      </w:pPr>
    </w:p>
    <w:p w14:paraId="0565C643" w14:textId="77777777" w:rsidR="00737928" w:rsidRDefault="00B12329">
      <w:pPr>
        <w:ind w:firstLine="567"/>
        <w:jc w:val="both"/>
        <w:rPr>
          <w:b/>
          <w:iCs/>
        </w:rPr>
      </w:pPr>
      <w:r>
        <w:rPr>
          <w:i/>
          <w:iCs/>
        </w:rPr>
        <w:t xml:space="preserve">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предмету. </w:t>
      </w:r>
    </w:p>
    <w:p w14:paraId="2C73B568" w14:textId="77777777" w:rsidR="00737928" w:rsidRDefault="00737928">
      <w:pPr>
        <w:ind w:firstLine="539"/>
        <w:jc w:val="both"/>
        <w:rPr>
          <w:i/>
          <w:szCs w:val="28"/>
        </w:rPr>
      </w:pPr>
    </w:p>
    <w:p w14:paraId="6E03320B" w14:textId="77777777" w:rsidR="00737928" w:rsidRDefault="00B12329">
      <w:pPr>
        <w:pStyle w:val="afb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На основе данных, приведенных в п. 2.3.2, приводятся выявленные сложные для участников ОГЭ задания, указываются их характеристики, разбираются типичные при выполнении этих заданий ошибки, проводится анализ возможных причин получения выявленных типичных ошибочных ответов и путей их устранения в ходе обучения школьников предмету в регионе</w:t>
      </w:r>
      <w:r>
        <w:rPr>
          <w:sz w:val="28"/>
          <w:szCs w:val="28"/>
        </w:rPr>
        <w:t xml:space="preserve">    </w:t>
      </w:r>
    </w:p>
    <w:p w14:paraId="0BA3B2FB" w14:textId="77777777" w:rsidR="00737928" w:rsidRDefault="00737928">
      <w:pPr>
        <w:ind w:left="710"/>
        <w:jc w:val="both"/>
        <w:rPr>
          <w:bCs/>
          <w:i/>
          <w:iCs/>
        </w:rPr>
      </w:pPr>
    </w:p>
    <w:p w14:paraId="2215F8B7" w14:textId="3B21608E" w:rsidR="00737928" w:rsidRPr="00E754FA" w:rsidRDefault="00B12329">
      <w:pPr>
        <w:pStyle w:val="afb"/>
        <w:spacing w:after="0"/>
        <w:ind w:left="426" w:firstLine="283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E754FA">
        <w:rPr>
          <w:rFonts w:ascii="Times New Roman" w:hAnsi="Times New Roman"/>
          <w:sz w:val="28"/>
          <w:szCs w:val="28"/>
        </w:rPr>
        <w:lastRenderedPageBreak/>
        <w:t>При анализе выполнения работы по качеству усвоения контролируемых элементов содержания было принято во внимание положение о том, что усвоенными можно считать элементы содержания, проверяемые заданиями  базового уровня, процент выполнения которых больше 60, и задания повышенного и высокого уровней сложности, процент выполнения которых превышает 50.</w:t>
      </w:r>
    </w:p>
    <w:p w14:paraId="3FF33A6E" w14:textId="52974AEE" w:rsidR="00737928" w:rsidRPr="00E754FA" w:rsidRDefault="00E754FA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754FA">
        <w:rPr>
          <w:rFonts w:ascii="Times New Roman" w:hAnsi="Times New Roman"/>
          <w:sz w:val="28"/>
          <w:szCs w:val="28"/>
        </w:rPr>
        <w:t>А</w:t>
      </w:r>
      <w:r w:rsidR="00B12329" w:rsidRPr="00E754FA">
        <w:rPr>
          <w:rFonts w:ascii="Times New Roman" w:hAnsi="Times New Roman"/>
          <w:sz w:val="28"/>
          <w:szCs w:val="28"/>
        </w:rPr>
        <w:t xml:space="preserve">нализируя представленный вариант КИМ, можно разделить его на несколько групп заданий, проверяющих один и тот же элемент содержания: </w:t>
      </w:r>
    </w:p>
    <w:p w14:paraId="71155F68" w14:textId="4C38D093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754FA">
        <w:rPr>
          <w:rFonts w:ascii="Times New Roman" w:hAnsi="Times New Roman"/>
          <w:sz w:val="28"/>
          <w:szCs w:val="28"/>
        </w:rPr>
        <w:t>- задания 1,2,3,5 (базовый уровень), 4 (повышенный уровень):  Строение атомов элементов Периодической системы Д.И.Менделеева, Периодический закон и Периодическая система Д.И. Менделеева. Закономерности изменения свойств элементов и их соединений в связи с положением в Периодической системе химических элементов. Степень окисления химических элементов. Строение вещества, химическая связь.  Практически все элементы содержания этого блока хорошо усвоены выпускниками на базовом уровне, выше границы «коридора» ожидаемой решаемости:</w:t>
      </w:r>
      <w:r w:rsidR="00E754FA">
        <w:rPr>
          <w:rFonts w:ascii="Times New Roman" w:hAnsi="Times New Roman"/>
          <w:sz w:val="28"/>
          <w:szCs w:val="28"/>
        </w:rPr>
        <w:t xml:space="preserve"> </w:t>
      </w:r>
      <w:r w:rsidRPr="00E754FA">
        <w:rPr>
          <w:rFonts w:ascii="Times New Roman" w:hAnsi="Times New Roman"/>
          <w:sz w:val="28"/>
          <w:szCs w:val="28"/>
        </w:rPr>
        <w:t xml:space="preserve">процент выполнения этих заданий больше 80.   При выполнении заданий большинство участников экзамена продемонстрировали уверенное владение следующими умениями: определять строение атомов химических элементов, сравнивать строение атомов между собой, выделять сходство и характер изменения свойств элементов и их соединений. Наибольший процент выполнения задания №4 (90,32). Только 15 выпускников не смогли определить степень окисления элемента в соединениях при выполнении задания 4 повышенного уровня, а 67 допустили ошибку и набрали 1 балл из 2-х возможных.  </w:t>
      </w:r>
      <w:r w:rsidRPr="00E754FA">
        <w:rPr>
          <w:rFonts w:ascii="Times New Roman" w:hAnsi="Times New Roman"/>
          <w:color w:val="000000"/>
          <w:sz w:val="28"/>
          <w:szCs w:val="28"/>
        </w:rPr>
        <w:t xml:space="preserve">Химия изучает строение вещества на уровне атомов и свойства вещества, вызванные взаимодействием атомов. Поэтому настораживает тот факт, что 88 учеников не справились с заданием №2: по модели атома химического элемента определить величину заряда ядра (Х) атома химического элемента и номер периода (Y), в котором данный химический элемент расположен в Периодической системе Д.И. Менделеева. Наиболее трудным для выполнения оказалось задание №1: химический элемент, простое вещество. Процент выполнения 54,89, который свидетельствует  прежде всего об умении работать с текстовой информацией. Почти половина выпускников не усвоила алгоритм выполнения этого задания. </w:t>
      </w:r>
    </w:p>
    <w:p w14:paraId="5BFA03A1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754FA">
        <w:rPr>
          <w:rFonts w:ascii="Times New Roman" w:hAnsi="Times New Roman"/>
          <w:color w:val="000000"/>
          <w:sz w:val="28"/>
          <w:szCs w:val="28"/>
        </w:rPr>
        <w:t>Если в задании говорится о химическом элементе (атоме), то в задании будет сказано о:</w:t>
      </w:r>
    </w:p>
    <w:p w14:paraId="216A123B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754FA">
        <w:rPr>
          <w:rFonts w:ascii="Times New Roman" w:hAnsi="Times New Roman"/>
          <w:color w:val="000000"/>
          <w:sz w:val="28"/>
          <w:szCs w:val="28"/>
        </w:rPr>
        <w:t>1) протонах, электронах, нейтронах;</w:t>
      </w:r>
    </w:p>
    <w:p w14:paraId="7D4A13A2" w14:textId="4D759BF8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754FA">
        <w:rPr>
          <w:rFonts w:ascii="Times New Roman" w:hAnsi="Times New Roman"/>
          <w:color w:val="000000"/>
          <w:sz w:val="28"/>
          <w:szCs w:val="28"/>
        </w:rPr>
        <w:t>2)</w:t>
      </w:r>
      <w:r w:rsidR="00E754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4FA">
        <w:rPr>
          <w:rFonts w:ascii="Times New Roman" w:hAnsi="Times New Roman"/>
          <w:color w:val="000000"/>
          <w:sz w:val="28"/>
          <w:szCs w:val="28"/>
        </w:rPr>
        <w:t>энергетических уровнях;</w:t>
      </w:r>
    </w:p>
    <w:p w14:paraId="1DE02284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754FA">
        <w:rPr>
          <w:rFonts w:ascii="Times New Roman" w:hAnsi="Times New Roman"/>
          <w:color w:val="000000"/>
          <w:sz w:val="28"/>
          <w:szCs w:val="28"/>
        </w:rPr>
        <w:t>3) изотопах;</w:t>
      </w:r>
    </w:p>
    <w:p w14:paraId="3A98F4C0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754FA">
        <w:rPr>
          <w:rFonts w:ascii="Times New Roman" w:hAnsi="Times New Roman"/>
          <w:color w:val="000000"/>
          <w:sz w:val="28"/>
          <w:szCs w:val="28"/>
        </w:rPr>
        <w:t>4) степени окисления, валентности;</w:t>
      </w:r>
    </w:p>
    <w:p w14:paraId="18F23894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754FA">
        <w:rPr>
          <w:rFonts w:ascii="Times New Roman" w:hAnsi="Times New Roman"/>
          <w:color w:val="000000"/>
          <w:sz w:val="28"/>
          <w:szCs w:val="28"/>
        </w:rPr>
        <w:lastRenderedPageBreak/>
        <w:t>5) о том, что он (химический элемент) входит в состав удобрений, лекарственных препаратов, земной коры, живых организмов, живых клеток, в состав сложных веществ (белков, жиров, витаминов, кислот, солей и т.п.)</w:t>
      </w:r>
    </w:p>
    <w:p w14:paraId="1F713C8A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754FA">
        <w:rPr>
          <w:rFonts w:ascii="Times New Roman" w:hAnsi="Times New Roman"/>
          <w:color w:val="000000"/>
          <w:sz w:val="28"/>
          <w:szCs w:val="28"/>
        </w:rPr>
        <w:t>Если в задании говорится о простом веществе,  то в задании будет сказано о:</w:t>
      </w:r>
    </w:p>
    <w:p w14:paraId="562C4B81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754FA">
        <w:rPr>
          <w:rFonts w:ascii="Times New Roman" w:hAnsi="Times New Roman"/>
          <w:color w:val="000000"/>
          <w:sz w:val="28"/>
          <w:szCs w:val="28"/>
        </w:rPr>
        <w:t>1) том, что он металл или неметалл;</w:t>
      </w:r>
    </w:p>
    <w:p w14:paraId="7C5977BD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754FA">
        <w:rPr>
          <w:rFonts w:ascii="Times New Roman" w:hAnsi="Times New Roman"/>
          <w:color w:val="000000"/>
          <w:sz w:val="28"/>
          <w:szCs w:val="28"/>
        </w:rPr>
        <w:t>2) его физических свойствах (агрегатное состояние, запах, цвет, растворимость, электропроводность;</w:t>
      </w:r>
    </w:p>
    <w:p w14:paraId="0F5392BC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754FA">
        <w:rPr>
          <w:rFonts w:ascii="Times New Roman" w:hAnsi="Times New Roman"/>
          <w:color w:val="000000"/>
          <w:sz w:val="28"/>
          <w:szCs w:val="28"/>
        </w:rPr>
        <w:t>3)  о его химических свойствах (нагревание, окисление, горение, взаимодействие с веществами;</w:t>
      </w:r>
    </w:p>
    <w:p w14:paraId="1431008E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754FA">
        <w:rPr>
          <w:rFonts w:ascii="Times New Roman" w:hAnsi="Times New Roman"/>
          <w:color w:val="000000"/>
          <w:sz w:val="28"/>
          <w:szCs w:val="28"/>
        </w:rPr>
        <w:t>4) его получении, его активности;</w:t>
      </w:r>
    </w:p>
    <w:p w14:paraId="36EEFB4A" w14:textId="6E2BEB7D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754FA">
        <w:rPr>
          <w:rFonts w:ascii="Times New Roman" w:hAnsi="Times New Roman"/>
          <w:color w:val="000000"/>
          <w:sz w:val="28"/>
          <w:szCs w:val="28"/>
        </w:rPr>
        <w:t xml:space="preserve"> 5) о том, что он входит в состав атмосферы.</w:t>
      </w:r>
    </w:p>
    <w:p w14:paraId="092B061A" w14:textId="77777777" w:rsidR="00737928" w:rsidRPr="00E754FA" w:rsidRDefault="00737928">
      <w:pPr>
        <w:pStyle w:val="afb"/>
        <w:suppressAutoHyphens w:val="0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95BA1C" w14:textId="30A88EA8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754FA">
        <w:rPr>
          <w:rFonts w:ascii="Times New Roman" w:hAnsi="Times New Roman"/>
          <w:sz w:val="28"/>
          <w:szCs w:val="28"/>
        </w:rPr>
        <w:t>-</w:t>
      </w:r>
      <w:r w:rsidR="00E754FA">
        <w:rPr>
          <w:rFonts w:ascii="Times New Roman" w:hAnsi="Times New Roman"/>
          <w:sz w:val="28"/>
          <w:szCs w:val="28"/>
        </w:rPr>
        <w:t xml:space="preserve"> </w:t>
      </w:r>
      <w:r w:rsidRPr="00E754FA">
        <w:rPr>
          <w:rFonts w:ascii="Times New Roman" w:hAnsi="Times New Roman"/>
          <w:sz w:val="28"/>
          <w:szCs w:val="28"/>
        </w:rPr>
        <w:t>задания № 6,7,8 (базовый уровень), 9. 10 (повышенный уровень), 21 (высокий уровень): Простые и сложные вещества и их химические свойства. Основные классы неорганических веществ и их химические свойства. Номенклатура неорганических соединений. Взаимосвязь различных классов неорганических веществ. Реакции ионного обмена и условия их осуществления.</w:t>
      </w:r>
    </w:p>
    <w:p w14:paraId="55119385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754FA">
        <w:rPr>
          <w:rFonts w:ascii="Times New Roman" w:hAnsi="Times New Roman"/>
          <w:sz w:val="28"/>
          <w:szCs w:val="28"/>
        </w:rPr>
        <w:t xml:space="preserve"> Задания данной группы выполнены учащимися в пределах «коридора» ожидаемой решаемости, кроме задания № 8. Процент выполнения  задания №8 - 53,09.</w:t>
      </w:r>
    </w:p>
    <w:p w14:paraId="1E553CDF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754FA">
        <w:rPr>
          <w:rFonts w:ascii="Times New Roman" w:hAnsi="Times New Roman"/>
          <w:sz w:val="28"/>
          <w:szCs w:val="28"/>
        </w:rPr>
        <w:t xml:space="preserve">Задание №8 реального варианта. </w:t>
      </w:r>
    </w:p>
    <w:p w14:paraId="470CEB89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754FA">
        <w:rPr>
          <w:rFonts w:ascii="Times New Roman" w:hAnsi="Times New Roman"/>
          <w:sz w:val="28"/>
          <w:szCs w:val="28"/>
        </w:rPr>
        <w:t>Какие два из перечисленных веществ вступают в реакцию с оксидом железа(II)?</w:t>
      </w:r>
    </w:p>
    <w:p w14:paraId="55B4CD45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8"/>
          <w:szCs w:val="28"/>
          <w:lang w:val="en-US"/>
        </w:rPr>
      </w:pPr>
      <w:r w:rsidRPr="00E754FA">
        <w:rPr>
          <w:rFonts w:ascii="Times New Roman" w:hAnsi="Times New Roman"/>
          <w:sz w:val="28"/>
          <w:szCs w:val="28"/>
          <w:lang w:val="en-US"/>
        </w:rPr>
        <w:t>1)  H</w:t>
      </w:r>
      <w:r w:rsidRPr="00E754F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E754FA">
        <w:rPr>
          <w:rFonts w:ascii="Times New Roman" w:hAnsi="Times New Roman"/>
          <w:sz w:val="28"/>
          <w:szCs w:val="28"/>
          <w:lang w:val="en-US"/>
        </w:rPr>
        <w:t>O   2)  CO  3)  LiOH  4) HNO 3  5)   Na</w:t>
      </w:r>
      <w:r w:rsidRPr="00E754F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E754FA">
        <w:rPr>
          <w:rFonts w:ascii="Times New Roman" w:hAnsi="Times New Roman"/>
          <w:sz w:val="28"/>
          <w:szCs w:val="28"/>
          <w:lang w:val="en-US"/>
        </w:rPr>
        <w:t>O.</w:t>
      </w:r>
    </w:p>
    <w:p w14:paraId="1433BC7E" w14:textId="1AB1C393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754FA">
        <w:rPr>
          <w:rFonts w:ascii="Times New Roman" w:hAnsi="Times New Roman"/>
          <w:sz w:val="28"/>
          <w:szCs w:val="28"/>
        </w:rPr>
        <w:t>Запишите номера выбранных ответов.</w:t>
      </w:r>
    </w:p>
    <w:p w14:paraId="1FD2DAE2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754FA">
        <w:rPr>
          <w:rFonts w:ascii="Times New Roman" w:hAnsi="Times New Roman"/>
          <w:sz w:val="28"/>
          <w:szCs w:val="28"/>
        </w:rPr>
        <w:t xml:space="preserve">В задании № 8 были использованы формулы различных классов неорганических веществ. При выборе ответа нужно было рассматривать химическую сущность оксида железа с двух точек зрения:   как основной оксид  он «обязан»  вступать в реакцию с азотной кислотой,  как   окислитель взаимодействовать с угарным газом.  Выполнение задания требует умения  определять принадлежность веществ к различным классам неорганических соединений, выявлять взаимосвязь неорганических веществ   и понимать  сущность окислительно-восстановительных процессов.    </w:t>
      </w:r>
    </w:p>
    <w:p w14:paraId="7723D0E9" w14:textId="33ED6A3D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754FA">
        <w:rPr>
          <w:rFonts w:ascii="Times New Roman" w:hAnsi="Times New Roman"/>
          <w:sz w:val="28"/>
          <w:szCs w:val="28"/>
        </w:rPr>
        <w:t xml:space="preserve">Настораживает тот факт, что 105 человек не справились с заданием 7 базового уровня (процент выполнения 79,04): классификация и номенклатура неорганических веществ - основа основ химии.  </w:t>
      </w:r>
    </w:p>
    <w:p w14:paraId="34127F6B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754FA">
        <w:rPr>
          <w:rFonts w:ascii="Times New Roman" w:hAnsi="Times New Roman"/>
          <w:sz w:val="28"/>
          <w:szCs w:val="28"/>
        </w:rPr>
        <w:t xml:space="preserve">Задание № 10 повышенного уровня одно из самых сложных заданий КИМ ОГЭ. </w:t>
      </w:r>
      <w:r w:rsidRPr="00E754FA">
        <w:rPr>
          <w:rFonts w:ascii="Times New Roman" w:hAnsi="Times New Roman"/>
          <w:color w:val="000000"/>
          <w:sz w:val="28"/>
          <w:szCs w:val="28"/>
        </w:rPr>
        <w:t xml:space="preserve">  Оно включает в себя проверку знаний по всем химическим свойствам </w:t>
      </w:r>
      <w:r w:rsidRPr="00E754FA">
        <w:rPr>
          <w:rFonts w:ascii="Times New Roman" w:hAnsi="Times New Roman"/>
          <w:color w:val="000000"/>
          <w:sz w:val="28"/>
          <w:szCs w:val="28"/>
        </w:rPr>
        <w:lastRenderedPageBreak/>
        <w:t>простых и сложных веществ. Здесь нужно проанализировать все свои знания. Если есть какие-то пробелы, это задание сразу их выявит. Процент выполнения задания – 60.38. Максимальный балл «2» набрали только 48,5 % - 243 человека.</w:t>
      </w:r>
    </w:p>
    <w:p w14:paraId="44AF009D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754FA">
        <w:rPr>
          <w:rFonts w:ascii="Times New Roman" w:hAnsi="Times New Roman"/>
          <w:sz w:val="28"/>
          <w:szCs w:val="28"/>
        </w:rPr>
        <w:t xml:space="preserve">Одним из самых сложных заданий является задание 21.  Максимальный балл набрали 181 человек, не приступили к выполнению -100 человек.  Процент выполнения — 60,78. </w:t>
      </w:r>
    </w:p>
    <w:p w14:paraId="08B77196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754FA">
        <w:rPr>
          <w:rFonts w:ascii="Times New Roman" w:hAnsi="Times New Roman"/>
          <w:sz w:val="28"/>
          <w:szCs w:val="28"/>
        </w:rPr>
        <w:t>Дана схема превращений:</w:t>
      </w:r>
    </w:p>
    <w:p w14:paraId="008D4636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754FA">
        <w:rPr>
          <w:rFonts w:ascii="Times New Roman" w:hAnsi="Times New Roman"/>
          <w:sz w:val="28"/>
          <w:szCs w:val="28"/>
          <w:lang w:val="en-US"/>
        </w:rPr>
        <w:t>Al</w:t>
      </w:r>
      <w:r w:rsidRPr="00E754FA">
        <w:rPr>
          <w:rFonts w:ascii="Times New Roman" w:hAnsi="Times New Roman"/>
          <w:sz w:val="28"/>
          <w:szCs w:val="28"/>
        </w:rPr>
        <w:t xml:space="preserve"> → </w:t>
      </w:r>
      <w:r w:rsidRPr="00E754FA">
        <w:rPr>
          <w:rFonts w:ascii="Times New Roman" w:hAnsi="Times New Roman"/>
          <w:sz w:val="28"/>
          <w:szCs w:val="28"/>
          <w:lang w:val="en-US"/>
        </w:rPr>
        <w:t>AlCl</w:t>
      </w:r>
      <w:r w:rsidRPr="00E754FA">
        <w:rPr>
          <w:rFonts w:ascii="Times New Roman" w:hAnsi="Times New Roman"/>
          <w:sz w:val="28"/>
          <w:szCs w:val="28"/>
        </w:rPr>
        <w:t xml:space="preserve"> 3 → </w:t>
      </w:r>
      <w:r w:rsidRPr="00E754FA">
        <w:rPr>
          <w:rFonts w:ascii="Times New Roman" w:hAnsi="Times New Roman"/>
          <w:sz w:val="28"/>
          <w:szCs w:val="28"/>
          <w:lang w:val="en-US"/>
        </w:rPr>
        <w:t>X</w:t>
      </w:r>
      <w:r w:rsidRPr="00E754FA">
        <w:rPr>
          <w:rFonts w:ascii="Times New Roman" w:hAnsi="Times New Roman"/>
          <w:sz w:val="28"/>
          <w:szCs w:val="28"/>
        </w:rPr>
        <w:t xml:space="preserve"> → </w:t>
      </w:r>
      <w:r w:rsidRPr="00E754FA">
        <w:rPr>
          <w:rFonts w:ascii="Times New Roman" w:hAnsi="Times New Roman"/>
          <w:sz w:val="28"/>
          <w:szCs w:val="28"/>
          <w:lang w:val="en-US"/>
        </w:rPr>
        <w:t>Al</w:t>
      </w:r>
      <w:r w:rsidRPr="00E754FA">
        <w:rPr>
          <w:rFonts w:ascii="Times New Roman" w:hAnsi="Times New Roman"/>
          <w:sz w:val="28"/>
          <w:szCs w:val="28"/>
        </w:rPr>
        <w:t xml:space="preserve"> 2 </w:t>
      </w:r>
      <w:r w:rsidRPr="00E754FA">
        <w:rPr>
          <w:rFonts w:ascii="Times New Roman" w:hAnsi="Times New Roman"/>
          <w:sz w:val="28"/>
          <w:szCs w:val="28"/>
          <w:lang w:val="en-US"/>
        </w:rPr>
        <w:t>O</w:t>
      </w:r>
      <w:r w:rsidRPr="00E754FA">
        <w:rPr>
          <w:rFonts w:ascii="Times New Roman" w:hAnsi="Times New Roman"/>
          <w:sz w:val="28"/>
          <w:szCs w:val="28"/>
        </w:rPr>
        <w:t xml:space="preserve"> 3</w:t>
      </w:r>
    </w:p>
    <w:p w14:paraId="46CB3A5E" w14:textId="129CD5DD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754FA">
        <w:rPr>
          <w:rFonts w:ascii="Times New Roman" w:hAnsi="Times New Roman"/>
          <w:sz w:val="28"/>
          <w:szCs w:val="28"/>
        </w:rPr>
        <w:t xml:space="preserve">Напишите уравнения реакций, с помощью которых можно осуществить указанные превращения. Для второго превращения составьте сокращённое ионное уравнение. Задание требует для  восстановления цепочки превращений  не только понимания общих свойств простых и сложных веществ, но и знания индивидуальных свойств, а также условия протекания химических процессов с их участием.  </w:t>
      </w:r>
    </w:p>
    <w:p w14:paraId="7D8AFD31" w14:textId="77777777" w:rsidR="00737928" w:rsidRPr="00E754FA" w:rsidRDefault="00737928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58202C52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754FA">
        <w:rPr>
          <w:rFonts w:ascii="Times New Roman" w:hAnsi="Times New Roman"/>
          <w:sz w:val="28"/>
          <w:szCs w:val="28"/>
        </w:rPr>
        <w:t xml:space="preserve">- задания № 11, 13, 14,15 (базовый уровень), 12, 17  (повышенный уровень), 20 (высокий уровень): Классификация химических реакций по различным признакам: количеству и составу исходных  и полученных веществ, изменению степеней окисления химических элементов. Реакции ионного обмена,  условия и признаки протекания  химических реакций. Качественные реакции на ионы и газообразные вещества.   Окислительно-восстановительные реакции.  </w:t>
      </w:r>
    </w:p>
    <w:p w14:paraId="655138CD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754FA">
        <w:rPr>
          <w:rFonts w:ascii="Times New Roman" w:hAnsi="Times New Roman"/>
          <w:sz w:val="28"/>
          <w:szCs w:val="28"/>
        </w:rPr>
        <w:t xml:space="preserve">Все задания данной группы выполнены учащимися выше границы «коридора» ожидаемой решаемости. По критериям оценивания задания 20, так же как в предыдущие годы, требовалось расставить коэффициенты в схеме реакции на основе электронного баланса, определить окислитель и восстановитель. Можно отметить, что экзаменуемые успешно выполняют задание, демонстрируя при этом прочно сформированное умение составлять электронный баланс и на его основе находить коэффициенты в уравнении реакции, процент выполнения 77,58. Максимальных 3 балла набрали 318 человек, что составляет 63,47 % от общего числа участников. Вместе с тем 64 ученика, которые набрали один балл за выполнение этого задания,  продемонстрировали недостаточный уровень умений определять степень окисления атомов химических элементов, окислитель и восстановитель.  Не приступили к выполнению задания 45 человек. </w:t>
      </w:r>
    </w:p>
    <w:p w14:paraId="77FD09B4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754FA">
        <w:rPr>
          <w:rFonts w:ascii="Times New Roman" w:hAnsi="Times New Roman"/>
          <w:sz w:val="28"/>
          <w:szCs w:val="28"/>
        </w:rPr>
        <w:t xml:space="preserve">Наименьший процент выполнения задания № 17 – 57,58 и № 12 -65,47.  </w:t>
      </w:r>
    </w:p>
    <w:p w14:paraId="416A3A8C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754FA">
        <w:rPr>
          <w:rFonts w:ascii="Times New Roman" w:hAnsi="Times New Roman"/>
          <w:sz w:val="28"/>
          <w:szCs w:val="28"/>
        </w:rPr>
        <w:t xml:space="preserve">Задание 17. Установите соответствие между двумя веществами и реактивом, с помощью которого можно различить эти вещества: к каждой позиции, </w:t>
      </w:r>
      <w:r w:rsidRPr="00E754FA">
        <w:rPr>
          <w:rFonts w:ascii="Times New Roman" w:hAnsi="Times New Roman"/>
          <w:sz w:val="28"/>
          <w:szCs w:val="28"/>
        </w:rPr>
        <w:lastRenderedPageBreak/>
        <w:t>обозначенной буквой, подберите соответствующую позицию, обозначенную цифрой.</w:t>
      </w:r>
    </w:p>
    <w:tbl>
      <w:tblPr>
        <w:tblStyle w:val="aff0"/>
        <w:tblW w:w="9776" w:type="dxa"/>
        <w:tblInd w:w="1070" w:type="dxa"/>
        <w:tblLayout w:type="fixed"/>
        <w:tblLook w:val="04A0" w:firstRow="1" w:lastRow="0" w:firstColumn="1" w:lastColumn="0" w:noHBand="0" w:noVBand="1"/>
      </w:tblPr>
      <w:tblGrid>
        <w:gridCol w:w="4908"/>
        <w:gridCol w:w="4868"/>
      </w:tblGrid>
      <w:tr w:rsidR="00737928" w:rsidRPr="00E754FA" w14:paraId="119CB383" w14:textId="77777777"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14:paraId="2354E5F4" w14:textId="77777777" w:rsidR="00737928" w:rsidRPr="00E754FA" w:rsidRDefault="00B12329">
            <w:pPr>
              <w:pStyle w:val="afb"/>
              <w:widowControl w:val="0"/>
              <w:suppressAutoHyphens w:val="0"/>
              <w:ind w:left="426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4FA">
              <w:rPr>
                <w:rFonts w:ascii="Times New Roman" w:hAnsi="Times New Roman"/>
                <w:sz w:val="28"/>
                <w:szCs w:val="28"/>
              </w:rPr>
              <w:t>ВЕЩЕСТВА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0B0673FF" w14:textId="0F436501" w:rsidR="00737928" w:rsidRPr="00E754FA" w:rsidRDefault="00B12329">
            <w:pPr>
              <w:pStyle w:val="afb"/>
              <w:widowControl w:val="0"/>
              <w:suppressAutoHyphens w:val="0"/>
              <w:ind w:left="426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4FA">
              <w:rPr>
                <w:rFonts w:ascii="Times New Roman" w:hAnsi="Times New Roman"/>
                <w:sz w:val="28"/>
                <w:szCs w:val="28"/>
              </w:rPr>
              <w:t xml:space="preserve"> РЕАКТИВ</w:t>
            </w:r>
          </w:p>
        </w:tc>
      </w:tr>
      <w:tr w:rsidR="00737928" w:rsidRPr="00E754FA" w14:paraId="590C5FA7" w14:textId="77777777"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14:paraId="439F7312" w14:textId="77777777" w:rsidR="00737928" w:rsidRPr="00E754FA" w:rsidRDefault="00B12329">
            <w:pPr>
              <w:pStyle w:val="afb"/>
              <w:widowControl w:val="0"/>
              <w:suppressAutoHyphens w:val="0"/>
              <w:ind w:left="426" w:firstLine="28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5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E754F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Al2(SO4)3 </w:t>
            </w:r>
            <w:r w:rsidRPr="00E75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E754F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AlCl3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570E4225" w14:textId="77777777" w:rsidR="00737928" w:rsidRPr="00E754FA" w:rsidRDefault="00B12329">
            <w:pPr>
              <w:pStyle w:val="afb"/>
              <w:widowControl w:val="0"/>
              <w:suppressAutoHyphens w:val="0"/>
              <w:ind w:left="426" w:firstLine="28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54FA">
              <w:rPr>
                <w:rFonts w:ascii="Times New Roman" w:hAnsi="Times New Roman"/>
                <w:sz w:val="28"/>
                <w:szCs w:val="28"/>
                <w:lang w:val="en-US"/>
              </w:rPr>
              <w:t>1) HCl (</w:t>
            </w:r>
            <w:r w:rsidRPr="00E754FA">
              <w:rPr>
                <w:rFonts w:ascii="Times New Roman" w:hAnsi="Times New Roman"/>
                <w:sz w:val="28"/>
                <w:szCs w:val="28"/>
              </w:rPr>
              <w:t>р</w:t>
            </w:r>
            <w:r w:rsidRPr="00E754F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E754FA">
              <w:rPr>
                <w:rFonts w:ascii="Times New Roman" w:hAnsi="Times New Roman"/>
                <w:sz w:val="28"/>
                <w:szCs w:val="28"/>
              </w:rPr>
              <w:t>р</w:t>
            </w:r>
            <w:r w:rsidRPr="00E754FA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37928" w:rsidRPr="00E754FA" w14:paraId="36B0E905" w14:textId="77777777"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14:paraId="4ABE7E2E" w14:textId="77777777" w:rsidR="00737928" w:rsidRPr="00E754FA" w:rsidRDefault="00B12329">
            <w:pPr>
              <w:pStyle w:val="afb"/>
              <w:widowControl w:val="0"/>
              <w:suppressAutoHyphens w:val="0"/>
              <w:ind w:left="426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E754F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Na2SO4 </w:t>
            </w:r>
            <w:r w:rsidRPr="00E75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E754F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Na2CO3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08FB95DD" w14:textId="77777777" w:rsidR="00737928" w:rsidRPr="00E754FA" w:rsidRDefault="00B12329">
            <w:pPr>
              <w:pStyle w:val="afb"/>
              <w:widowControl w:val="0"/>
              <w:suppressAutoHyphens w:val="0"/>
              <w:ind w:left="426" w:firstLine="28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54FA">
              <w:rPr>
                <w:rFonts w:ascii="Times New Roman" w:hAnsi="Times New Roman"/>
                <w:sz w:val="28"/>
                <w:szCs w:val="28"/>
                <w:lang w:val="en-US"/>
              </w:rPr>
              <w:t>2) KNO3</w:t>
            </w:r>
          </w:p>
        </w:tc>
      </w:tr>
      <w:tr w:rsidR="00737928" w:rsidRPr="00E754FA" w14:paraId="1CA996EE" w14:textId="77777777"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14:paraId="3BE84553" w14:textId="77777777" w:rsidR="00737928" w:rsidRPr="00E754FA" w:rsidRDefault="00B12329">
            <w:pPr>
              <w:pStyle w:val="afb"/>
              <w:widowControl w:val="0"/>
              <w:suppressAutoHyphens w:val="0"/>
              <w:ind w:left="426" w:firstLine="28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54FA">
              <w:rPr>
                <w:rFonts w:ascii="Times New Roman" w:hAnsi="Times New Roman"/>
                <w:sz w:val="28"/>
                <w:szCs w:val="28"/>
              </w:rPr>
              <w:t>В</w:t>
            </w:r>
            <w:r w:rsidRPr="00E754F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K3PO4 </w:t>
            </w:r>
            <w:r w:rsidRPr="00E75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E754F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KOH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58B85931" w14:textId="77777777" w:rsidR="00737928" w:rsidRPr="00E754FA" w:rsidRDefault="00B12329">
            <w:pPr>
              <w:pStyle w:val="afb"/>
              <w:widowControl w:val="0"/>
              <w:suppressAutoHyphens w:val="0"/>
              <w:ind w:left="426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4FA">
              <w:rPr>
                <w:rFonts w:ascii="Times New Roman" w:hAnsi="Times New Roman"/>
                <w:sz w:val="28"/>
                <w:szCs w:val="28"/>
                <w:lang w:val="en-US"/>
              </w:rPr>
              <w:t>3) Au</w:t>
            </w:r>
          </w:p>
          <w:p w14:paraId="3342970D" w14:textId="77777777" w:rsidR="00737928" w:rsidRPr="00E754FA" w:rsidRDefault="00B12329">
            <w:pPr>
              <w:pStyle w:val="afb"/>
              <w:widowControl w:val="0"/>
              <w:suppressAutoHyphens w:val="0"/>
              <w:ind w:left="426" w:firstLine="28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54F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4) Ba(NO3)2</w:t>
            </w:r>
          </w:p>
        </w:tc>
      </w:tr>
    </w:tbl>
    <w:p w14:paraId="310FEDB2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754FA">
        <w:rPr>
          <w:rFonts w:ascii="Times New Roman" w:hAnsi="Times New Roman"/>
          <w:sz w:val="28"/>
          <w:szCs w:val="28"/>
        </w:rPr>
        <w:t xml:space="preserve">            Не выполнили  задание 167 человек, получили максимальных 2 балла 244 человека, что составляет соответственно 33.33 % и  48,7 %.</w:t>
      </w:r>
    </w:p>
    <w:p w14:paraId="4B1E9935" w14:textId="77777777" w:rsidR="00737928" w:rsidRPr="00E754FA" w:rsidRDefault="00B12329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754FA">
        <w:rPr>
          <w:rFonts w:ascii="Times New Roman" w:hAnsi="Times New Roman"/>
          <w:sz w:val="28"/>
          <w:szCs w:val="28"/>
        </w:rPr>
        <w:t>Задание 12. 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Style w:val="aff0"/>
        <w:tblW w:w="9776" w:type="dxa"/>
        <w:tblInd w:w="1070" w:type="dxa"/>
        <w:tblLayout w:type="fixed"/>
        <w:tblLook w:val="04A0" w:firstRow="1" w:lastRow="0" w:firstColumn="1" w:lastColumn="0" w:noHBand="0" w:noVBand="1"/>
      </w:tblPr>
      <w:tblGrid>
        <w:gridCol w:w="4946"/>
        <w:gridCol w:w="4830"/>
      </w:tblGrid>
      <w:tr w:rsidR="00737928" w14:paraId="28ABD02A" w14:textId="77777777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6FE87465" w14:textId="77777777" w:rsidR="00737928" w:rsidRDefault="00B12329">
            <w:pPr>
              <w:pStyle w:val="afb"/>
              <w:widowControl w:val="0"/>
              <w:suppressAutoHyphens w:val="0"/>
              <w:ind w:left="426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РЕАГИРУЮЩИЕ ВЕЩЕСТВА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43C64758" w14:textId="77777777" w:rsidR="00737928" w:rsidRDefault="00B12329">
            <w:pPr>
              <w:pStyle w:val="afb"/>
              <w:widowControl w:val="0"/>
              <w:suppressAutoHyphens w:val="0"/>
              <w:ind w:left="426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ПРИЗНАК РЕАКЦИИ</w:t>
            </w:r>
          </w:p>
        </w:tc>
      </w:tr>
      <w:tr w:rsidR="00737928" w14:paraId="2DEBAF13" w14:textId="77777777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625DA2E3" w14:textId="77777777" w:rsidR="00737928" w:rsidRDefault="00B12329">
            <w:pPr>
              <w:pStyle w:val="afb"/>
              <w:widowControl w:val="0"/>
              <w:suppressAutoHyphens w:val="0"/>
              <w:ind w:left="426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 NH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Cl и AgNO3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3D3ED12E" w14:textId="77777777" w:rsidR="00737928" w:rsidRDefault="00B12329">
            <w:pPr>
              <w:pStyle w:val="afb"/>
              <w:widowControl w:val="0"/>
              <w:suppressAutoHyphens w:val="0"/>
              <w:ind w:left="426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образование белого осадка</w:t>
            </w:r>
          </w:p>
        </w:tc>
      </w:tr>
      <w:tr w:rsidR="00737928" w14:paraId="760776E2" w14:textId="77777777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45A82BD1" w14:textId="77777777" w:rsidR="00737928" w:rsidRDefault="00B12329">
            <w:pPr>
              <w:pStyle w:val="afb"/>
              <w:widowControl w:val="0"/>
              <w:suppressAutoHyphens w:val="0"/>
              <w:ind w:left="426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Б) NH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Cl и Ca(OH)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5FA5C871" w14:textId="77777777" w:rsidR="00737928" w:rsidRDefault="00B12329">
            <w:pPr>
              <w:pStyle w:val="afb"/>
              <w:widowControl w:val="0"/>
              <w:suppressAutoHyphens w:val="0"/>
              <w:ind w:left="426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 образование голубого осадка</w:t>
            </w:r>
          </w:p>
        </w:tc>
      </w:tr>
      <w:tr w:rsidR="00737928" w14:paraId="58235623" w14:textId="77777777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1768A228" w14:textId="77777777" w:rsidR="00737928" w:rsidRDefault="00B12329">
            <w:pPr>
              <w:pStyle w:val="afb"/>
              <w:widowControl w:val="0"/>
              <w:suppressAutoHyphens w:val="0"/>
              <w:ind w:left="426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В) CuSO4 и NaOH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24219B4B" w14:textId="77777777" w:rsidR="00737928" w:rsidRDefault="00B12329">
            <w:pPr>
              <w:pStyle w:val="afb"/>
              <w:widowControl w:val="0"/>
              <w:suppressAutoHyphens w:val="0"/>
              <w:ind w:left="426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 выделение газа без запаха</w:t>
            </w:r>
          </w:p>
          <w:p w14:paraId="384F6004" w14:textId="77777777" w:rsidR="00737928" w:rsidRDefault="00B12329">
            <w:pPr>
              <w:pStyle w:val="afb"/>
              <w:widowControl w:val="0"/>
              <w:suppressAutoHyphens w:val="0"/>
              <w:ind w:left="426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 выделение газа с резким</w:t>
            </w:r>
          </w:p>
        </w:tc>
      </w:tr>
    </w:tbl>
    <w:p w14:paraId="5EAC7101" w14:textId="77777777" w:rsidR="00737928" w:rsidRDefault="00737928">
      <w:pPr>
        <w:pStyle w:val="afb"/>
        <w:suppressAutoHyphens w:val="0"/>
        <w:ind w:left="426" w:firstLine="283"/>
        <w:jc w:val="both"/>
        <w:rPr>
          <w:rFonts w:ascii="Times New Roman" w:hAnsi="Times New Roman"/>
          <w:sz w:val="26"/>
          <w:szCs w:val="26"/>
        </w:rPr>
      </w:pPr>
    </w:p>
    <w:p w14:paraId="1878099C" w14:textId="77777777" w:rsidR="00737928" w:rsidRPr="000A374A" w:rsidRDefault="00B12329" w:rsidP="000A374A">
      <w:pPr>
        <w:pStyle w:val="afb"/>
        <w:suppressAutoHyphens w:val="0"/>
        <w:spacing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0A374A">
        <w:rPr>
          <w:rFonts w:ascii="Times New Roman" w:hAnsi="Times New Roman"/>
          <w:sz w:val="28"/>
          <w:szCs w:val="28"/>
        </w:rPr>
        <w:t xml:space="preserve">Максимальных два балла получили 49,01 % обучающихся, не справились с заданием 91 человек.  Задания 12 и 17 имеют практико-ориентированную направленность. Первостепенную роль при выполнении данного задания играют знания о качественных реакциях неорганических веществ, которые наиболее эффективно формируются при проведении реального химического эксперимента. В этом случае у учащихся задействованы три вида памяти: зрительная, когда они выполняют эксперимент; образная, когда устно комментируют и обсуждают результаты наблюдений; моторная, когда записывают уравнения проведенных реакций и подписывают под веществами их признаки (свойства). К сожалению,  во многих ОУ  химический эксперимент не в приоритете. </w:t>
      </w:r>
    </w:p>
    <w:p w14:paraId="50155BC5" w14:textId="77777777" w:rsidR="00737928" w:rsidRPr="000A374A" w:rsidRDefault="00737928" w:rsidP="000A374A">
      <w:pPr>
        <w:pStyle w:val="afb"/>
        <w:suppressAutoHyphens w:val="0"/>
        <w:spacing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5E6E73F3" w14:textId="77777777" w:rsidR="00737928" w:rsidRPr="000A374A" w:rsidRDefault="00B12329" w:rsidP="000A374A">
      <w:pPr>
        <w:pStyle w:val="afb"/>
        <w:suppressAutoHyphens w:val="0"/>
        <w:spacing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0A374A">
        <w:rPr>
          <w:rFonts w:ascii="Times New Roman" w:hAnsi="Times New Roman"/>
          <w:sz w:val="28"/>
          <w:szCs w:val="28"/>
        </w:rPr>
        <w:t xml:space="preserve">- Задание 16 проверяет элемент содержания - Чистые вещества и смеси. Правила безопасной работы в школьной лаборатории. Лабораторная посуда и оборудование. Человек в мире веществ, материалов и химических реакций. Проблемы безопасного использования веществ и химических реакций в повседневной жизни. Разделение смесей и очистка веществ. Приготовление растворов. Химическое загрязнение окружающей среды и его последствия.  Для выполнения этого задания экзаменуемый должен обладать большим объемом </w:t>
      </w:r>
      <w:r w:rsidRPr="000A374A">
        <w:rPr>
          <w:rFonts w:ascii="Times New Roman" w:hAnsi="Times New Roman"/>
          <w:sz w:val="28"/>
          <w:szCs w:val="28"/>
        </w:rPr>
        <w:lastRenderedPageBreak/>
        <w:t xml:space="preserve">фактологических знаний о способах получения органических и неорганических веществ, областях их применения, методах разделения смесей. Зачастую выпускники основной  школы  этими знаниями не обладают, о чём и свидетельствует процент выполнения задания на ОГЭ – 30,14.  Получили максимальный балл 151 человек.  </w:t>
      </w:r>
    </w:p>
    <w:p w14:paraId="4E6313E2" w14:textId="77777777" w:rsidR="00737928" w:rsidRPr="000A374A" w:rsidRDefault="00B12329" w:rsidP="000A374A">
      <w:pPr>
        <w:pStyle w:val="afb"/>
        <w:suppressAutoHyphens w:val="0"/>
        <w:spacing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0A374A">
        <w:rPr>
          <w:rFonts w:ascii="Times New Roman" w:hAnsi="Times New Roman"/>
          <w:sz w:val="28"/>
          <w:szCs w:val="28"/>
        </w:rPr>
        <w:t xml:space="preserve"> В анализируемом варианте КИМ задание №16 имеет следующую формулировку: </w:t>
      </w:r>
    </w:p>
    <w:p w14:paraId="49FEA070" w14:textId="77777777" w:rsidR="00737928" w:rsidRPr="000A374A" w:rsidRDefault="00B12329" w:rsidP="000A374A">
      <w:pPr>
        <w:pStyle w:val="afb"/>
        <w:suppressAutoHyphens w:val="0"/>
        <w:spacing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0A374A">
        <w:rPr>
          <w:rFonts w:ascii="Times New Roman" w:hAnsi="Times New Roman"/>
          <w:sz w:val="28"/>
          <w:szCs w:val="28"/>
        </w:rPr>
        <w:t xml:space="preserve">Из перечисленных суждений о правилах безопасного обращения с препаратами бытовой химии выберите верное(-ые) суждение(-я). </w:t>
      </w:r>
    </w:p>
    <w:p w14:paraId="485DD2A3" w14:textId="77777777" w:rsidR="00737928" w:rsidRPr="000A374A" w:rsidRDefault="00B12329" w:rsidP="000A374A">
      <w:pPr>
        <w:pStyle w:val="afb"/>
        <w:suppressAutoHyphens w:val="0"/>
        <w:spacing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0A374A">
        <w:rPr>
          <w:rFonts w:ascii="Times New Roman" w:hAnsi="Times New Roman"/>
          <w:sz w:val="28"/>
          <w:szCs w:val="28"/>
        </w:rPr>
        <w:t xml:space="preserve">1) При приготовлении раствора пищевой соды резиновые перчатки можно не использовать. </w:t>
      </w:r>
    </w:p>
    <w:p w14:paraId="52668AE9" w14:textId="77777777" w:rsidR="00737928" w:rsidRPr="000A374A" w:rsidRDefault="00B12329" w:rsidP="000A374A">
      <w:pPr>
        <w:pStyle w:val="afb"/>
        <w:suppressAutoHyphens w:val="0"/>
        <w:spacing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0A374A">
        <w:rPr>
          <w:rFonts w:ascii="Times New Roman" w:hAnsi="Times New Roman"/>
          <w:sz w:val="28"/>
          <w:szCs w:val="28"/>
        </w:rPr>
        <w:t>2) При опрыскивании садовых растений препаратами, защищающими от насекомых-вредителей, необходимо использовать средства индивидуальной защиты.</w:t>
      </w:r>
    </w:p>
    <w:p w14:paraId="42EBE25D" w14:textId="77777777" w:rsidR="00737928" w:rsidRPr="000A374A" w:rsidRDefault="00B12329" w:rsidP="000A374A">
      <w:pPr>
        <w:pStyle w:val="afb"/>
        <w:suppressAutoHyphens w:val="0"/>
        <w:spacing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0A374A">
        <w:rPr>
          <w:rFonts w:ascii="Times New Roman" w:hAnsi="Times New Roman"/>
          <w:sz w:val="28"/>
          <w:szCs w:val="28"/>
        </w:rPr>
        <w:t xml:space="preserve"> 3) Все препараты бытовой химии следует хранить в холодильнике. </w:t>
      </w:r>
    </w:p>
    <w:p w14:paraId="6E57DBD4" w14:textId="77777777" w:rsidR="00737928" w:rsidRPr="000A374A" w:rsidRDefault="00B12329" w:rsidP="000A374A">
      <w:pPr>
        <w:pStyle w:val="afb"/>
        <w:suppressAutoHyphens w:val="0"/>
        <w:spacing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0A374A">
        <w:rPr>
          <w:rFonts w:ascii="Times New Roman" w:hAnsi="Times New Roman"/>
          <w:sz w:val="28"/>
          <w:szCs w:val="28"/>
        </w:rPr>
        <w:t>4) Ремонтные работы с органическими растворителями и красками на их основе должны выполняться в проветриваемом помещении.</w:t>
      </w:r>
    </w:p>
    <w:p w14:paraId="3B99503F" w14:textId="77777777" w:rsidR="00737928" w:rsidRPr="000A374A" w:rsidRDefault="00B12329" w:rsidP="000A374A">
      <w:pPr>
        <w:pStyle w:val="afb"/>
        <w:suppressAutoHyphens w:val="0"/>
        <w:spacing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0A374A">
        <w:rPr>
          <w:rFonts w:ascii="Times New Roman" w:hAnsi="Times New Roman"/>
          <w:sz w:val="28"/>
          <w:szCs w:val="28"/>
        </w:rPr>
        <w:t xml:space="preserve"> Запишите в поле ответа номер(а) верного(-ых) суждения(-й.</w:t>
      </w:r>
    </w:p>
    <w:p w14:paraId="03A86106" w14:textId="77777777" w:rsidR="00737928" w:rsidRPr="000A374A" w:rsidRDefault="00B12329" w:rsidP="000A374A">
      <w:pPr>
        <w:pStyle w:val="afb"/>
        <w:suppressAutoHyphens w:val="0"/>
        <w:spacing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0A374A">
        <w:rPr>
          <w:rFonts w:ascii="Times New Roman" w:hAnsi="Times New Roman"/>
          <w:sz w:val="28"/>
          <w:szCs w:val="28"/>
        </w:rPr>
        <w:t>Это задание явилось «причиной» малого количества 40-бальников по сравнению с 37-39-бальниками.  Органическая химия в основной школе не изучается,   а формулировка заданий иногда требует неоднозначных ответов.</w:t>
      </w:r>
    </w:p>
    <w:p w14:paraId="6D9ED860" w14:textId="77777777" w:rsidR="00737928" w:rsidRPr="000A374A" w:rsidRDefault="00737928" w:rsidP="000A374A">
      <w:pPr>
        <w:pStyle w:val="afb"/>
        <w:suppressAutoHyphens w:val="0"/>
        <w:spacing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01DFD9BC" w14:textId="7795359D" w:rsidR="00737928" w:rsidRPr="000A374A" w:rsidRDefault="00B12329" w:rsidP="000A374A">
      <w:pPr>
        <w:pStyle w:val="afb"/>
        <w:suppressAutoHyphens w:val="0"/>
        <w:spacing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0A374A">
        <w:rPr>
          <w:rFonts w:ascii="Times New Roman" w:hAnsi="Times New Roman"/>
          <w:sz w:val="28"/>
          <w:szCs w:val="28"/>
        </w:rPr>
        <w:t>-</w:t>
      </w:r>
      <w:r w:rsidR="00231D4E" w:rsidRPr="000A374A">
        <w:rPr>
          <w:rFonts w:ascii="Times New Roman" w:hAnsi="Times New Roman"/>
          <w:sz w:val="28"/>
          <w:szCs w:val="28"/>
        </w:rPr>
        <w:t xml:space="preserve"> </w:t>
      </w:r>
      <w:r w:rsidRPr="000A374A">
        <w:rPr>
          <w:rFonts w:ascii="Times New Roman" w:hAnsi="Times New Roman"/>
          <w:sz w:val="28"/>
          <w:szCs w:val="28"/>
        </w:rPr>
        <w:t xml:space="preserve">задания 18 и 19  (базовый уровень), 22 (высокий уровень) - Вычисление массовой доли элементов в соединении,  растворенного вещества в растворе. Вычисление количества вещества, массы или объема вещества по количеству вещества, массе или объему одного из реагентов или продуктов реакции. </w:t>
      </w:r>
    </w:p>
    <w:p w14:paraId="03B0A258" w14:textId="77777777" w:rsidR="00737928" w:rsidRPr="000A374A" w:rsidRDefault="00B12329" w:rsidP="000A374A">
      <w:pPr>
        <w:pStyle w:val="afb"/>
        <w:suppressAutoHyphens w:val="0"/>
        <w:spacing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0A374A">
        <w:rPr>
          <w:rFonts w:ascii="Times New Roman" w:hAnsi="Times New Roman"/>
          <w:sz w:val="28"/>
          <w:szCs w:val="28"/>
        </w:rPr>
        <w:t xml:space="preserve">80 % выпускников успешно справились с традиционным заданием 18,  но только 39,72 % смогли получить 1 балл за выполнение задания 19.  </w:t>
      </w:r>
    </w:p>
    <w:p w14:paraId="2A50C16B" w14:textId="77777777" w:rsidR="00737928" w:rsidRPr="000A374A" w:rsidRDefault="00B12329" w:rsidP="000A374A">
      <w:pPr>
        <w:pStyle w:val="afb"/>
        <w:suppressAutoHyphens w:val="0"/>
        <w:spacing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0A374A">
        <w:rPr>
          <w:rFonts w:ascii="Times New Roman" w:hAnsi="Times New Roman"/>
          <w:sz w:val="28"/>
          <w:szCs w:val="28"/>
        </w:rPr>
        <w:t>Задание 22. Данный тип задачи не меняется уже в течение длительного периода времени существования ОГЭ по химии. При этом при проверке принимается любое правильное решение данного типа задач. Процент выполнения этого задания очень низкий – 55,29. Максимальных три балла получили меньше 50 % участников ОГЭ – 46,71 %. Задания 19, 22 – практико-ориентированное, предусматривает знание базовой математики, умение работать с информацией, представленной в различных формах,  а также  осуществлять простейшие логические операции, а иногда даже смекалку.   Проблемы при выполнении этих заданий -  это не только ошибки при составлении уравнения реакции, но и с низкий уровень математических навыков.</w:t>
      </w:r>
    </w:p>
    <w:p w14:paraId="77190039" w14:textId="77777777" w:rsidR="00737928" w:rsidRPr="000A374A" w:rsidRDefault="00737928" w:rsidP="000A374A">
      <w:pPr>
        <w:pStyle w:val="afb"/>
        <w:suppressAutoHyphens w:val="0"/>
        <w:spacing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152A7DEA" w14:textId="77777777" w:rsidR="00737928" w:rsidRPr="000A374A" w:rsidRDefault="00B12329" w:rsidP="000A374A">
      <w:pPr>
        <w:pStyle w:val="afb"/>
        <w:suppressAutoHyphens w:val="0"/>
        <w:spacing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0A374A">
        <w:rPr>
          <w:rFonts w:ascii="Times New Roman" w:hAnsi="Times New Roman"/>
          <w:sz w:val="28"/>
          <w:szCs w:val="28"/>
        </w:rPr>
        <w:t xml:space="preserve">Задание № 23   ориентировано на проверку следующих умений: планировать проведение эксперимента на основе предложенных веществ; описывать признаки протекания химических реакций, которые следует осуществить. Данное задание позволяет выявить учащихся способных думать, прогнозировать, </w:t>
      </w:r>
      <w:r w:rsidRPr="000A374A">
        <w:rPr>
          <w:rFonts w:ascii="Times New Roman" w:hAnsi="Times New Roman"/>
          <w:sz w:val="28"/>
          <w:szCs w:val="28"/>
        </w:rPr>
        <w:lastRenderedPageBreak/>
        <w:t xml:space="preserve">мысленно выстраивать ход эксперимента. Средняя решаемость задания   составляет 65,02%.Максимальный  балл 4 получили 41,52 % выпускников.  </w:t>
      </w:r>
    </w:p>
    <w:p w14:paraId="1A2D24CB" w14:textId="77777777" w:rsidR="00737928" w:rsidRPr="000A374A" w:rsidRDefault="00B12329" w:rsidP="000A374A">
      <w:pPr>
        <w:suppressAutoHyphens w:val="0"/>
        <w:ind w:left="426" w:firstLine="283"/>
        <w:jc w:val="both"/>
        <w:rPr>
          <w:sz w:val="28"/>
          <w:szCs w:val="28"/>
        </w:rPr>
      </w:pPr>
      <w:r w:rsidRPr="000A374A">
        <w:rPr>
          <w:color w:val="000000"/>
          <w:sz w:val="28"/>
          <w:szCs w:val="28"/>
        </w:rPr>
        <w:t>Оценивание задания №24 происходило сразу, в аудитории. Балл определяли два эксперта, которые принимали решение независимо, не советуясь друг с другом. Максимальный результат, который можно было получить за выполнение задания №24, – 2 балла. Много было вопросов о целесообразности введения в КИМ реального химического эксперимента. Но результат развеял все сомнения. Средний процент выполнения 79,64 %.     Максимальный балл получили 346 человек, допустили одну ошибку 106 человек и 49 человек не смогли выполнить это задание.</w:t>
      </w:r>
    </w:p>
    <w:p w14:paraId="50E94EB8" w14:textId="77777777" w:rsidR="00737928" w:rsidRPr="000A374A" w:rsidRDefault="00B12329" w:rsidP="000A374A">
      <w:pPr>
        <w:ind w:left="426" w:firstLine="283"/>
        <w:jc w:val="both"/>
        <w:rPr>
          <w:sz w:val="28"/>
          <w:szCs w:val="28"/>
        </w:rPr>
      </w:pPr>
      <w:r w:rsidRPr="000A374A">
        <w:rPr>
          <w:sz w:val="28"/>
          <w:szCs w:val="28"/>
        </w:rPr>
        <w:t>В задании № 24 часто встречались следующие ошибки: нарушены правила техники безопасности при отборе веществ. Некоторые участники просто отказывались выполнять данное задание.</w:t>
      </w:r>
    </w:p>
    <w:p w14:paraId="217DD3EB" w14:textId="77777777" w:rsidR="00737928" w:rsidRDefault="00737928">
      <w:pPr>
        <w:pStyle w:val="afb"/>
        <w:suppressAutoHyphens w:val="0"/>
        <w:ind w:left="1070"/>
        <w:jc w:val="both"/>
        <w:rPr>
          <w:sz w:val="28"/>
          <w:szCs w:val="28"/>
        </w:rPr>
      </w:pPr>
    </w:p>
    <w:p w14:paraId="7337A780" w14:textId="77777777" w:rsidR="00737928" w:rsidRDefault="00B12329">
      <w:pPr>
        <w:pStyle w:val="afb"/>
        <w:spacing w:after="0" w:line="240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Соотнесение результатов выполнения заданий с учебными программами, используемыми в субъекте Российской Федерации учебниками и иными особенностями региональной/муниципальной систем образования</w:t>
      </w:r>
    </w:p>
    <w:p w14:paraId="3921BE21" w14:textId="77777777" w:rsidR="00737928" w:rsidRDefault="00B12329" w:rsidP="00716B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Псковской области используются традиционные линии УМК по химии.</w:t>
      </w:r>
    </w:p>
    <w:p w14:paraId="5E87CFBA" w14:textId="77777777" w:rsidR="00737928" w:rsidRDefault="00B123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УМК реализуют требования ФГОС основного общего образования и включены в Федеральный перечень учебников, рекомендованных к использованию в общеобразовательных организациях. Прямой зависимости результатов ОГЭ от использования того или иного УМК не выявлено. </w:t>
      </w:r>
    </w:p>
    <w:p w14:paraId="1B390750" w14:textId="77777777" w:rsidR="00737928" w:rsidRDefault="00737928">
      <w:pPr>
        <w:jc w:val="both"/>
        <w:rPr>
          <w:bCs/>
          <w:i/>
          <w:iCs/>
        </w:rPr>
      </w:pPr>
    </w:p>
    <w:p w14:paraId="143EB53B" w14:textId="77777777" w:rsidR="00737928" w:rsidRDefault="00737928">
      <w:pPr>
        <w:pStyle w:val="afb"/>
        <w:spacing w:after="0" w:line="240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14:paraId="44BB6516" w14:textId="77777777" w:rsidR="00737928" w:rsidRDefault="00B12329">
      <w:pPr>
        <w:pStyle w:val="afb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2.3.4. Анализ метапредметных результатов обучения, повлиявших на выполнение заданий КИМ</w:t>
      </w:r>
    </w:p>
    <w:p w14:paraId="6421CFDC" w14:textId="77777777" w:rsidR="00737928" w:rsidRDefault="00B12329">
      <w:pPr>
        <w:ind w:firstLine="708"/>
        <w:jc w:val="both"/>
        <w:rPr>
          <w:i/>
        </w:rPr>
      </w:pPr>
      <w:r>
        <w:rPr>
          <w:i/>
        </w:rPr>
        <w:t>Рассматриваются метапредметные результаты, которые могли повлиять на выполнение заданий КИМ.</w:t>
      </w:r>
    </w:p>
    <w:p w14:paraId="00302715" w14:textId="77777777" w:rsidR="00737928" w:rsidRDefault="00737928">
      <w:pPr>
        <w:ind w:firstLine="708"/>
        <w:jc w:val="both"/>
        <w:rPr>
          <w:i/>
        </w:rPr>
      </w:pPr>
    </w:p>
    <w:p w14:paraId="52580348" w14:textId="77777777" w:rsidR="00737928" w:rsidRDefault="00B12329" w:rsidP="000A3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Химическое образование обучающихся основной школы по отношению к целостной системе химического образования выступает в качестве базового. Традиционно в практике преподавания химии при определении целей обучения направлением первостепенной значимости  признается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</w:t>
      </w:r>
    </w:p>
    <w:p w14:paraId="1582B2E8" w14:textId="77777777" w:rsidR="00737928" w:rsidRDefault="00B12329" w:rsidP="000A3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 цели обучения химии в современной школе   уточнены и скорректированы в соответствии с новыми приоритетами в системе общего   образования.     </w:t>
      </w:r>
    </w:p>
    <w:p w14:paraId="521636A9" w14:textId="0C0D7976" w:rsidR="00737928" w:rsidRDefault="00B12329" w:rsidP="000A374A">
      <w:pPr>
        <w:pStyle w:val="s1"/>
        <w:shd w:val="clear" w:color="auto" w:fill="FFFFFF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ФГОС ООО, должны быть достигнуты не только предметные, но и метапредметные результаты обучения. Результаты ГИА (процент выполнения всех заданий, кроме шести, больше 60 %) свидетельствуют о том, что большинство обучающихся овладели базовыми логическими действиями, такими как умения: использовать приемы логического мышления при освоении знаний; раскрывать смысл химических понятий; использовать понятия для объяснения </w:t>
      </w:r>
      <w:r>
        <w:rPr>
          <w:sz w:val="28"/>
          <w:szCs w:val="28"/>
        </w:rPr>
        <w:lastRenderedPageBreak/>
        <w:t xml:space="preserve">фактов и явлений; выбирать основания и критерии для классификации веществ и химических реакций; устанавливать причинно-следственные связи между объектами изучения; строить логические рассуждения, делать выводы и заключения. </w:t>
      </w:r>
    </w:p>
    <w:p w14:paraId="393BDD11" w14:textId="77777777" w:rsidR="00737928" w:rsidRDefault="00B12329" w:rsidP="000A374A">
      <w:pPr>
        <w:pStyle w:val="s1"/>
        <w:shd w:val="clear" w:color="auto" w:fill="FFFFFF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важных методов «познания веществ и химических реакций»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 метод  моделирования, основанный на использовании символических (знаковых) моделей, потому что непосредственное наблюдение внутреннего мира веществ невозможно и о сущности химических явлений мы судим по косвенным признакам. При изучении химии особенно широко применяют три модельных преставления: химический знак (символ элемента), химическая формула и уравнение химической реакции. Эти знаковые модели «химический язык» составляют основу большинства заданий и упражнений КИМ.  Умение создавать, применять и преобразовывать знаки и символы в уравнения реакций, а затем использовать для решения познавательных задач обучающиеся продемонстрировали на высоком уровне при выполнении базового задания 7, на достаточном уровне  при выполнении заданий 11 и 14 базового уровня, процент выполнения 79,04, 73,05 и 67,86 соответственно, на недостаточном уровне при выполнении заданий базового уровня 1, 19, процент выполнения 54,89 и 39,72 соответственно. </w:t>
      </w:r>
    </w:p>
    <w:p w14:paraId="489CAFB0" w14:textId="38F0D516" w:rsidR="00737928" w:rsidRDefault="00B12329" w:rsidP="00E734FE">
      <w:pPr>
        <w:pStyle w:val="s1"/>
        <w:shd w:val="clear" w:color="auto" w:fill="FFFFFF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трудными для обучающихся стали задания повышенного уровня 8,10 и высокого уровня 21 (процент выполнения соответственно 53,09, 60,38, 60,78).  Для успешного выполнения этих требовалось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 Среди групп учащихся, получивших на ГИА оценку «2» не справились с заданиями  8 и 21 все 13 человек, задание 10 выполнили 2 человека.  Среди групп учащихся, получивших на ГИА   оценку «3» выполнили задания 8, 10 и 21 из 120 выпускников  соответственно 33, 29 и 23 выпускника.</w:t>
      </w:r>
    </w:p>
    <w:p w14:paraId="3E0CDCF6" w14:textId="30A3E5EE" w:rsidR="00737928" w:rsidRDefault="00B12329" w:rsidP="000A374A">
      <w:pPr>
        <w:pStyle w:val="s1"/>
        <w:shd w:val="clear" w:color="auto" w:fill="FFFFFF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задач, логическое мышление, наблюдательность, собранность, аккуратность демонстрировали обучающиеся при проведении химического эксперимента. Результат выполнения – 79,64%. После выполнения химического эксперимента ученик мог внести изменения в ответы задания 23 (процент выполнения 65,02).  73 человека этого не сделали. Эти ученики затрудняются в установлении логических связей между элементами содержания, не могут    корректировать свои действия в соответствии с изменяющейся ситуацией.</w:t>
      </w:r>
    </w:p>
    <w:p w14:paraId="0E85A409" w14:textId="0A2B9200" w:rsidR="00737928" w:rsidRDefault="00B12329" w:rsidP="000A374A">
      <w:pPr>
        <w:pStyle w:val="s1"/>
        <w:shd w:val="clear" w:color="auto" w:fill="FFFFFF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Навыков самостоятельной работы с учебными текстами, справочной литературой, доступными техническими средствами информационных технологий, умения выбирать, анализировать и интерпретировать информацию различных видов и форм представления требовало выполнения заданий базового </w:t>
      </w:r>
      <w:r>
        <w:rPr>
          <w:sz w:val="28"/>
          <w:szCs w:val="28"/>
        </w:rPr>
        <w:lastRenderedPageBreak/>
        <w:t xml:space="preserve">уровня 1, 16 и 19, самый низкий процент выполнения. Задание 19 выполнили только 44 ученика из 143 среди тех, кто получил «4» на ОГЭ, и 15 из 120 среди тех, кто получил «3». Ученики  с оценкой «2» с заданием не справились. </w:t>
      </w:r>
    </w:p>
    <w:p w14:paraId="37F29881" w14:textId="77777777" w:rsidR="00737928" w:rsidRDefault="00B12329" w:rsidP="000A374A">
      <w:pPr>
        <w:pStyle w:val="s1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shd w:val="clear" w:color="auto" w:fill="FFFFFF"/>
        </w:rPr>
        <w:t>Умение решать расчетные задачи является одним из показателей уровня развития химического мышления школьников, глубины усвоения ими учебного материала.</w:t>
      </w:r>
      <w:r>
        <w:rPr>
          <w:sz w:val="28"/>
          <w:szCs w:val="28"/>
        </w:rPr>
        <w:t xml:space="preserve"> В ходе решения задач идет сложная мыслительная деятельность учащихся, которая определяет развитие, как содержательной стороны мышления (знаний), так и действительной (операций, действий). Теснейшее взаимодействие знаний и действий является основой формирования различных приемов мышления: суждений, умозаключений, доказательств. На проверку этого умения были направлены задания  19, 22. Процент выполнения этих заданий очень низкий. У</w:t>
      </w:r>
      <w:r>
        <w:rPr>
          <w:sz w:val="23"/>
          <w:szCs w:val="23"/>
        </w:rPr>
        <w:t xml:space="preserve">   </w:t>
      </w:r>
      <w:r>
        <w:rPr>
          <w:sz w:val="28"/>
          <w:szCs w:val="28"/>
        </w:rPr>
        <w:t>обучающихся слабо сформированы навыки проведения расчетов по химическим формулам и уравнениям химических реакций, это может быть в определенной степени связано с серьезными дефицитами в их математической подготовке.</w:t>
      </w:r>
    </w:p>
    <w:p w14:paraId="70D15F48" w14:textId="77777777" w:rsidR="00737928" w:rsidRDefault="00737928" w:rsidP="000A374A">
      <w:pPr>
        <w:pStyle w:val="s1"/>
        <w:shd w:val="clear" w:color="auto" w:fill="FFFFFF"/>
        <w:spacing w:beforeAutospacing="0" w:afterAutospacing="0"/>
        <w:ind w:firstLine="708"/>
        <w:jc w:val="both"/>
        <w:rPr>
          <w:i/>
          <w:sz w:val="28"/>
          <w:szCs w:val="28"/>
        </w:rPr>
      </w:pPr>
    </w:p>
    <w:p w14:paraId="75AB9237" w14:textId="77777777" w:rsidR="00737928" w:rsidRDefault="00B12329">
      <w:pPr>
        <w:pStyle w:val="afb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2.3.5 Выводы об итогах анализа выполнения заданий, групп заданий: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52152FFB" w14:textId="77777777" w:rsidR="00737928" w:rsidRDefault="00737928">
      <w:pPr>
        <w:rPr>
          <w:i/>
          <w:szCs w:val="28"/>
        </w:rPr>
      </w:pPr>
    </w:p>
    <w:p w14:paraId="11DE8E85" w14:textId="77777777" w:rsidR="00737928" w:rsidRDefault="00B12329">
      <w:pPr>
        <w:pStyle w:val="afb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умений, навыков, видов познавательной деятельности, освоение которых всеми школьниками региона в целом можно считать достаточным.</w:t>
      </w:r>
    </w:p>
    <w:tbl>
      <w:tblPr>
        <w:tblW w:w="4950" w:type="pct"/>
        <w:tblInd w:w="109" w:type="dxa"/>
        <w:tblLayout w:type="fixed"/>
        <w:tblLook w:val="0000" w:firstRow="0" w:lastRow="0" w:firstColumn="0" w:lastColumn="0" w:noHBand="0" w:noVBand="0"/>
      </w:tblPr>
      <w:tblGrid>
        <w:gridCol w:w="979"/>
        <w:gridCol w:w="3949"/>
        <w:gridCol w:w="772"/>
        <w:gridCol w:w="1024"/>
        <w:gridCol w:w="776"/>
        <w:gridCol w:w="774"/>
        <w:gridCol w:w="776"/>
        <w:gridCol w:w="613"/>
      </w:tblGrid>
      <w:tr w:rsidR="00737928" w14:paraId="5B507E11" w14:textId="77777777">
        <w:trPr>
          <w:cantSplit/>
          <w:trHeight w:val="649"/>
          <w:tblHeader/>
        </w:trPr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E5218" w14:textId="77777777" w:rsidR="00737928" w:rsidRDefault="00B123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</w:t>
            </w:r>
          </w:p>
          <w:p w14:paraId="1A702B07" w14:textId="77777777" w:rsidR="00737928" w:rsidRDefault="00B123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задания </w:t>
            </w:r>
            <w:r>
              <w:rPr>
                <w:b/>
                <w:bCs/>
                <w:sz w:val="20"/>
                <w:szCs w:val="20"/>
              </w:rPr>
              <w:br/>
              <w:t>в КИМ</w:t>
            </w:r>
          </w:p>
        </w:tc>
        <w:tc>
          <w:tcPr>
            <w:tcW w:w="4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F69E2" w14:textId="77777777" w:rsidR="00737928" w:rsidRDefault="00B123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E1BD" w14:textId="77777777" w:rsidR="00737928" w:rsidRDefault="00B123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14:paraId="23C9D2F3" w14:textId="77777777" w:rsidR="00737928" w:rsidRDefault="0073792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AE6C1A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Средний процент выполнения</w:t>
            </w:r>
            <w:r>
              <w:rPr>
                <w:rStyle w:val="a5"/>
                <w:b/>
                <w:bCs/>
                <w:sz w:val="20"/>
                <w:szCs w:val="20"/>
              </w:rPr>
              <w:footnoteReference w:id="13"/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5E14A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выполнения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  <w:r>
              <w:rPr>
                <w:b/>
                <w:sz w:val="20"/>
                <w:szCs w:val="20"/>
              </w:rPr>
              <w:t xml:space="preserve"> по региону в группах, </w:t>
            </w:r>
            <w:r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737928" w14:paraId="084C01A7" w14:textId="77777777">
        <w:trPr>
          <w:cantSplit/>
          <w:trHeight w:val="481"/>
          <w:tblHeader/>
        </w:trPr>
        <w:tc>
          <w:tcPr>
            <w:tcW w:w="10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13621" w14:textId="77777777" w:rsidR="00737928" w:rsidRDefault="0073792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675AA" w14:textId="77777777" w:rsidR="00737928" w:rsidRDefault="0073792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CE741" w14:textId="77777777" w:rsidR="00737928" w:rsidRDefault="0073792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20830E" w14:textId="77777777" w:rsidR="00737928" w:rsidRDefault="0073792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06CC7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9ED15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B8E97D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2365B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737928" w14:paraId="09B01DAE" w14:textId="77777777">
        <w:trPr>
          <w:trHeight w:val="226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806CF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A144E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Строение атома. Строение электронных оболочек атомов первых 20 химических элементов Периодической системы Д.И. Менделеева. Группы и периоды Периодической системы. Физический смысл порядкового номера химического элемента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9DDC3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D4B32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82,44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A9055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FFE8B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250965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61494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737928" w14:paraId="5466BE16" w14:textId="77777777">
        <w:trPr>
          <w:trHeight w:val="226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F45C1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3D7C1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Закономерности изменения свойств элементов в связи с положением в Периодической системе Д.И. Менделеева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906F2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C20E5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85,03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6C6C2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3EAF3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B94A77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87,41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A7713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96,44</w:t>
            </w:r>
          </w:p>
        </w:tc>
      </w:tr>
      <w:tr w:rsidR="00737928" w14:paraId="3F233C17" w14:textId="77777777">
        <w:trPr>
          <w:trHeight w:val="226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735F3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D6A98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Валентность. Степень окисления химических элементов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F0F5B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CCA22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35D69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33D91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83,75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CDB4E6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1B17E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737928" w14:paraId="0469478B" w14:textId="77777777">
        <w:trPr>
          <w:trHeight w:val="226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50803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123C5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Строение вещества. Химическая связь: ковалентная (полярная и неполярная), ионная, металлическая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61DC0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018C8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83,43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375D1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B9F81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65,83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32E3C4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8B01E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96,44</w:t>
            </w:r>
          </w:p>
        </w:tc>
      </w:tr>
      <w:tr w:rsidR="00737928" w14:paraId="5DD9495A" w14:textId="77777777">
        <w:trPr>
          <w:trHeight w:val="226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A4E66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E9405" w14:textId="47381537" w:rsidR="00737928" w:rsidRDefault="00C45B85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С</w:t>
            </w:r>
            <w:r w:rsidR="00B12329">
              <w:t xml:space="preserve">троение атома. Строение электронных оболочек атомов </w:t>
            </w:r>
            <w:r w:rsidR="00B12329">
              <w:lastRenderedPageBreak/>
              <w:t>первых 20 химических элементов Периодической системы Д.И. Менделеева. Закономерности изменения свойств элементов в связи с положением в Периодической системе Д.И. Менделеева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14C0C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F4618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72,26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0E97A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9B03B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68AA924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68,53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79E86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87,56</w:t>
            </w:r>
          </w:p>
        </w:tc>
      </w:tr>
      <w:tr w:rsidR="00737928" w14:paraId="7A887CFC" w14:textId="77777777">
        <w:trPr>
          <w:trHeight w:val="226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FF741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D7897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Классификация и номенклатура неорганических веществ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81BFC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67860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79,04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4CF04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6CBFC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50,83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CC3C04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83,22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74B82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737928" w14:paraId="3501C801" w14:textId="77777777">
        <w:trPr>
          <w:trHeight w:val="226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FC9AE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8F50D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DA939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1BDB6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73,05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7B16D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E994A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5B5491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830B7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87,56</w:t>
            </w:r>
          </w:p>
        </w:tc>
      </w:tr>
      <w:tr w:rsidR="00737928" w14:paraId="6ABDD157" w14:textId="77777777">
        <w:trPr>
          <w:trHeight w:val="226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29AF1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EDB75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Окислительно-восстановительные реакции. Окислитель и восстановитель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5CB0E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BB0BA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78,84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7BBD8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E1301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3BD66A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76,22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DA487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94,22</w:t>
            </w:r>
          </w:p>
        </w:tc>
      </w:tr>
      <w:tr w:rsidR="00737928" w14:paraId="6239116A" w14:textId="77777777">
        <w:trPr>
          <w:trHeight w:val="226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4F204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53D26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Вычисление массовой доли химического элемента в веществе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7AF66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0B8AA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79,24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93F14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5BCA0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C24894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79,02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71262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96,44</w:t>
            </w:r>
          </w:p>
        </w:tc>
      </w:tr>
      <w:tr w:rsidR="00737928" w14:paraId="2F812DF3" w14:textId="77777777">
        <w:trPr>
          <w:trHeight w:val="226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E0B37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1128D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Окислительно-восстановительные реакции. Окислитель и восстановитель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16F55" w14:textId="77777777" w:rsidR="00737928" w:rsidRDefault="00B12329">
            <w:pPr>
              <w:widowControl w:val="0"/>
              <w:ind w:hanging="112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 xml:space="preserve">  В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8EDFD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EE224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67A1C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C7767E6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79,72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9D9B1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97,33</w:t>
            </w:r>
          </w:p>
        </w:tc>
      </w:tr>
      <w:tr w:rsidR="00737928" w14:paraId="56D4E0ED" w14:textId="77777777">
        <w:trPr>
          <w:trHeight w:val="226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C842B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724A4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551D6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169A9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79,64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F8063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D49E0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581681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83,92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41DB7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89,78</w:t>
            </w:r>
          </w:p>
        </w:tc>
      </w:tr>
    </w:tbl>
    <w:p w14:paraId="3FC5D038" w14:textId="77777777" w:rsidR="00737928" w:rsidRDefault="00B12329">
      <w:pPr>
        <w:pStyle w:val="afb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умений, навыков, видов познавательной деятельности, освоение которых всеми школьниками региона в целом, а также школьниками с разным уровнем подготовки нельзя считать достаточным.</w:t>
      </w:r>
    </w:p>
    <w:p w14:paraId="22D1D24E" w14:textId="77777777" w:rsidR="00737928" w:rsidRDefault="00B12329">
      <w:pPr>
        <w:spacing w:line="360" w:lineRule="auto"/>
        <w:jc w:val="both"/>
      </w:pPr>
      <w:r>
        <w:t xml:space="preserve"> Результаты выполнения   заданий   КИМ ОГЭ показали, что наименьший процент верных ответов получен по следующим элементам содержания:</w:t>
      </w:r>
    </w:p>
    <w:tbl>
      <w:tblPr>
        <w:tblW w:w="4950" w:type="pct"/>
        <w:tblInd w:w="109" w:type="dxa"/>
        <w:tblLayout w:type="fixed"/>
        <w:tblLook w:val="0000" w:firstRow="0" w:lastRow="0" w:firstColumn="0" w:lastColumn="0" w:noHBand="0" w:noVBand="0"/>
      </w:tblPr>
      <w:tblGrid>
        <w:gridCol w:w="979"/>
        <w:gridCol w:w="3949"/>
        <w:gridCol w:w="899"/>
        <w:gridCol w:w="1024"/>
        <w:gridCol w:w="775"/>
        <w:gridCol w:w="648"/>
        <w:gridCol w:w="776"/>
        <w:gridCol w:w="613"/>
      </w:tblGrid>
      <w:tr w:rsidR="00737928" w14:paraId="69C5A51C" w14:textId="77777777">
        <w:trPr>
          <w:cantSplit/>
          <w:trHeight w:val="649"/>
          <w:tblHeader/>
        </w:trPr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DCBA2" w14:textId="77777777" w:rsidR="00737928" w:rsidRDefault="00B123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</w:t>
            </w:r>
          </w:p>
          <w:p w14:paraId="02F9E2C4" w14:textId="77777777" w:rsidR="00737928" w:rsidRDefault="00B123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задания </w:t>
            </w:r>
            <w:r>
              <w:rPr>
                <w:b/>
                <w:bCs/>
                <w:sz w:val="20"/>
                <w:szCs w:val="20"/>
              </w:rPr>
              <w:br/>
              <w:t>в КИМ</w:t>
            </w:r>
          </w:p>
        </w:tc>
        <w:tc>
          <w:tcPr>
            <w:tcW w:w="4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D35AC" w14:textId="77777777" w:rsidR="00737928" w:rsidRDefault="00B123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0D15E" w14:textId="77777777" w:rsidR="00737928" w:rsidRDefault="00B123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14:paraId="4DECD160" w14:textId="77777777" w:rsidR="00737928" w:rsidRDefault="0073792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291BA1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Средний процент выполнения</w:t>
            </w:r>
            <w:r>
              <w:rPr>
                <w:rStyle w:val="a5"/>
                <w:b/>
                <w:bCs/>
                <w:sz w:val="20"/>
                <w:szCs w:val="20"/>
              </w:rPr>
              <w:footnoteReference w:id="14"/>
            </w:r>
          </w:p>
        </w:tc>
        <w:tc>
          <w:tcPr>
            <w:tcW w:w="301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5BB77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выполнения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  <w:r>
              <w:rPr>
                <w:b/>
                <w:sz w:val="20"/>
                <w:szCs w:val="20"/>
              </w:rPr>
              <w:t xml:space="preserve"> по региону в группах, </w:t>
            </w:r>
            <w:r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737928" w14:paraId="4A1B9528" w14:textId="77777777">
        <w:trPr>
          <w:cantSplit/>
          <w:trHeight w:val="481"/>
          <w:tblHeader/>
        </w:trPr>
        <w:tc>
          <w:tcPr>
            <w:tcW w:w="10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C1E21" w14:textId="77777777" w:rsidR="00737928" w:rsidRDefault="0073792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CB49A" w14:textId="77777777" w:rsidR="00737928" w:rsidRDefault="0073792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93EE8" w14:textId="77777777" w:rsidR="00737928" w:rsidRDefault="0073792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DEFE47" w14:textId="77777777" w:rsidR="00737928" w:rsidRDefault="0073792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DEC3F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CE982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C6D1AD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6D58E" w14:textId="77777777" w:rsidR="00737928" w:rsidRDefault="00B123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737928" w14:paraId="49D59374" w14:textId="77777777">
        <w:trPr>
          <w:trHeight w:val="226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60104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1B5FD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 xml:space="preserve">Атомы и молекулы. Химический </w:t>
            </w:r>
            <w:r>
              <w:lastRenderedPageBreak/>
              <w:t>элемент. Простые и сложные вещества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FAC51" w14:textId="77777777" w:rsidR="00737928" w:rsidRDefault="00B12329">
            <w:pPr>
              <w:widowControl w:val="0"/>
              <w:ind w:hanging="112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24736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54,89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2CDC4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CA84D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</w:t>
            </w: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A1727A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41,26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1B0B9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</w:tr>
      <w:tr w:rsidR="00737928" w14:paraId="106D08D3" w14:textId="77777777">
        <w:trPr>
          <w:trHeight w:val="226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6B8B6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8E35A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Химические свойства простых веществ. Химические свойства оксидов: оснόвных, амфотерных, кислотных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6C73D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65D4F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53,09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653C7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8B5FD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DA7A55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3FD65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74,67</w:t>
            </w:r>
          </w:p>
        </w:tc>
      </w:tr>
      <w:tr w:rsidR="00737928" w14:paraId="68369EFB" w14:textId="77777777">
        <w:trPr>
          <w:trHeight w:val="226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8472A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EFF28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Химические свойства простых веществ. Химические свойства сложных веществ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F86C2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1A99A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44CB7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FE52B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D7708B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5811A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86,67</w:t>
            </w:r>
          </w:p>
        </w:tc>
      </w:tr>
      <w:tr w:rsidR="00737928" w14:paraId="375FBD70" w14:textId="77777777">
        <w:trPr>
          <w:trHeight w:val="226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DE98A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50B42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 Проблемы безопасного использования веществ и химических реакций в повседневной жизни. Химическое загрязнение окружающей среды и его последствия. Человек в мире веществ, материалов и химических реакций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D9853" w14:textId="77777777" w:rsidR="00737928" w:rsidRDefault="00B12329">
            <w:pPr>
              <w:widowControl w:val="0"/>
              <w:ind w:hanging="112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 xml:space="preserve">  Б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98E95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30,14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FA937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BA0EF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59D7A1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1F70F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39,56</w:t>
            </w:r>
          </w:p>
        </w:tc>
      </w:tr>
      <w:tr w:rsidR="00737928" w14:paraId="28A69618" w14:textId="77777777">
        <w:trPr>
          <w:trHeight w:val="226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333FF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EB454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Качественные реакции на ионы в растворе (хлорид-, сульфат-, карбонат-, фосфат-, гидроксид-ионы; ионы аммония, бария, серебра, кальция, меди и железа).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8A334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9CD93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0360D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66CAA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13645D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E1CE0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88,67</w:t>
            </w:r>
          </w:p>
        </w:tc>
      </w:tr>
      <w:tr w:rsidR="00737928" w14:paraId="7EFAD766" w14:textId="77777777">
        <w:trPr>
          <w:trHeight w:val="226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CC98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DADB3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Химическое загрязнение окружающей среды и его последствия. Человек в мире веществ, материалов и химических реакций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D74A2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04511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66B53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03A4D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D96C13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3CF0C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62,22</w:t>
            </w:r>
          </w:p>
        </w:tc>
      </w:tr>
      <w:tr w:rsidR="00737928" w14:paraId="39997C7C" w14:textId="77777777">
        <w:trPr>
          <w:trHeight w:val="226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64E4D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6CFB0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Взаимосвязь различных классов неорганических веществ. Реакции ионного обмена и условия их осуществления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A8C8B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EA934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E21A1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D1380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51F291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348B7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89,33</w:t>
            </w:r>
          </w:p>
        </w:tc>
      </w:tr>
      <w:tr w:rsidR="00737928" w14:paraId="6D9A524C" w14:textId="77777777">
        <w:trPr>
          <w:trHeight w:val="226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97018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E3AC3" w14:textId="77777777" w:rsidR="00737928" w:rsidRDefault="00B12329">
            <w:pPr>
              <w:widowControl w:val="0"/>
              <w:ind w:firstLine="67"/>
              <w:jc w:val="center"/>
              <w:rPr>
                <w:sz w:val="20"/>
                <w:szCs w:val="20"/>
              </w:rPr>
            </w:pPr>
            <w:r>
              <w:t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Вычисление массовой доли растворённого вещества в растворе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10FDA" w14:textId="77777777" w:rsidR="00737928" w:rsidRDefault="00B12329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9DCD5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55,29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9D1E4" w14:textId="77777777" w:rsidR="00737928" w:rsidRDefault="00B12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5CAA2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4,44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1B622C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20A1A" w14:textId="77777777" w:rsidR="00737928" w:rsidRDefault="00B123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90,22</w:t>
            </w:r>
          </w:p>
        </w:tc>
      </w:tr>
    </w:tbl>
    <w:p w14:paraId="5454190E" w14:textId="77777777" w:rsidR="00737928" w:rsidRDefault="00B12329">
      <w:pPr>
        <w:spacing w:line="360" w:lineRule="auto"/>
        <w:jc w:val="both"/>
        <w:rPr>
          <w:bCs/>
          <w:i/>
          <w:iCs/>
        </w:rPr>
      </w:pPr>
      <w:r>
        <w:t xml:space="preserve"> </w:t>
      </w:r>
    </w:p>
    <w:p w14:paraId="39521A35" w14:textId="77777777" w:rsidR="00737928" w:rsidRDefault="00B12329">
      <w:pPr>
        <w:pStyle w:val="afb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lastRenderedPageBreak/>
        <w:t>Выводы о вероятных причинах затруднений и типичных ошибок обучающихся субъекта Российской Федерации</w:t>
      </w:r>
    </w:p>
    <w:p w14:paraId="1DC44137" w14:textId="37B82DFF" w:rsidR="00737928" w:rsidRDefault="00B12329" w:rsidP="000A374A">
      <w:pPr>
        <w:pStyle w:val="s1"/>
        <w:shd w:val="clear" w:color="auto" w:fill="FFFFFF"/>
        <w:spacing w:beforeAutospacing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Причины затруднений и типичных ошибок обучающихся:</w:t>
      </w:r>
    </w:p>
    <w:p w14:paraId="0D06AC48" w14:textId="77777777" w:rsidR="00737928" w:rsidRDefault="00B12329" w:rsidP="000A374A">
      <w:pPr>
        <w:pStyle w:val="s1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слабая сформированность читательских навыков и навыков работы с информацией;</w:t>
      </w:r>
    </w:p>
    <w:p w14:paraId="540BFCB4" w14:textId="72C09FF3" w:rsidR="00737928" w:rsidRDefault="00B12329" w:rsidP="000A374A">
      <w:pPr>
        <w:pStyle w:val="s1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-слабая сформированность элементарных математических представлений (чувства числа, навыков счета и т.п.);</w:t>
      </w:r>
    </w:p>
    <w:p w14:paraId="6AEA6838" w14:textId="77777777" w:rsidR="00737928" w:rsidRDefault="00B12329" w:rsidP="000A374A">
      <w:pPr>
        <w:pStyle w:val="s1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слабая сформированность навыков самоорганизации, самокоррекции;</w:t>
      </w:r>
    </w:p>
    <w:p w14:paraId="3DAD1C96" w14:textId="77777777" w:rsidR="00737928" w:rsidRDefault="00B12329" w:rsidP="000A374A">
      <w:pPr>
        <w:pStyle w:val="s1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конкретные проблемы в предметной подготовке (неосвоенные системообразующие элементы содержания, без владения которыми невозможно понимание следующих тем, слабо сформированные предметные умения, навыки и способы деятельности). </w:t>
      </w:r>
    </w:p>
    <w:p w14:paraId="352E843A" w14:textId="77777777" w:rsidR="00737928" w:rsidRDefault="00B12329" w:rsidP="000A374A">
      <w:pPr>
        <w:pStyle w:val="s1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Важно, при преподавании химии формировать и развивать метапредметные результаты обучения посредством таких видов действий как умение характеризовать вещества и явления, прогнозировать свойства веществ на основе особенностей их строения и учения о периодичности Д.И. Менделеева, устанавливать и объяснять причинно-следственные связи. Уметь классифицировать вещества и процессы по самостоятельно выбранным критериям, умение планировать и наблюдать эксперимент, фиксировать происшедшие изменения и самостоятельно делать выводы. Самостоятельно составлять алгоритм решения предлагаемых ему заданий, планировать эксперимент по подтверждению генетической связи неорганических   соединений и по распознаванию веществ.</w:t>
      </w:r>
    </w:p>
    <w:p w14:paraId="549387D3" w14:textId="77777777" w:rsidR="00737928" w:rsidRDefault="00B1232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Рекомендации</w:t>
      </w:r>
      <w:r>
        <w:rPr>
          <w:rStyle w:val="a5"/>
          <w:b/>
          <w:bCs/>
          <w:sz w:val="28"/>
          <w:szCs w:val="28"/>
        </w:rPr>
        <w:footnoteReference w:id="15"/>
      </w:r>
      <w:r>
        <w:rPr>
          <w:b/>
          <w:bCs/>
          <w:sz w:val="28"/>
          <w:szCs w:val="28"/>
        </w:rPr>
        <w:t xml:space="preserve"> по совершенствованию методики преподавания учебного предмета</w:t>
      </w:r>
    </w:p>
    <w:p w14:paraId="3ACE92ED" w14:textId="77777777" w:rsidR="00737928" w:rsidRDefault="00737928">
      <w:pPr>
        <w:rPr>
          <w:i/>
          <w:szCs w:val="28"/>
        </w:rPr>
      </w:pPr>
    </w:p>
    <w:p w14:paraId="21E76FCE" w14:textId="77777777" w:rsidR="00737928" w:rsidRDefault="00B12329">
      <w:pPr>
        <w:ind w:firstLine="539"/>
        <w:jc w:val="both"/>
        <w:rPr>
          <w:i/>
        </w:rPr>
      </w:pPr>
      <w:r>
        <w:rPr>
          <w:i/>
        </w:rPr>
        <w:t xml:space="preserve">Рекомендации составляются на основе проведенного (п. 2.3) анализа выполнения заданий КИМ и выявленных типичных затруднений и ошибок. </w:t>
      </w:r>
    </w:p>
    <w:p w14:paraId="3B97FCF0" w14:textId="50CF51A3" w:rsidR="000A374A" w:rsidRDefault="00B12329" w:rsidP="000A374A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A374A">
        <w:rPr>
          <w:rFonts w:ascii="Times New Roman" w:hAnsi="Times New Roman"/>
          <w:sz w:val="28"/>
          <w:szCs w:val="28"/>
          <w:lang w:eastAsia="ru-RU" w:bidi="ru-RU"/>
        </w:rPr>
        <w:t>1. Обеспечивать усвоение химического содержания на продуктивном уровне. Это значит, что учащийся должен не только знать и понимать сущность химических явлений и реакций, сущность химических процессов, законов и теорий, но, главное, уметь их объяснять. Для этого в контрольно-измерительных материалах всех видов контроля, не только итогового, тематического и текущего, но и формирующего, должно быть не менее 50% заданий продуктивного уровня - объяснить, обосновать, привести аналогичные примеры, сравнить, провести классификацию, установить последовательность и т.п.</w:t>
      </w:r>
    </w:p>
    <w:p w14:paraId="665D5D68" w14:textId="69C14D1D" w:rsidR="000A374A" w:rsidRDefault="00B12329" w:rsidP="000A374A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A374A">
        <w:rPr>
          <w:rFonts w:ascii="Times New Roman" w:hAnsi="Times New Roman"/>
          <w:sz w:val="28"/>
          <w:szCs w:val="28"/>
          <w:lang w:eastAsia="ru-RU" w:bidi="ru-RU"/>
        </w:rPr>
        <w:t xml:space="preserve">2. Обращать внимание на особенности формулировки условия задания и тщательно его проанализировать: найти ключевые слова; уяснить, на какие вопросы нужно будет ответить; понять, какой теоретический и фактологический материал послужит основой для ответов на поставленные вопросы. </w:t>
      </w:r>
    </w:p>
    <w:p w14:paraId="30D5A2E0" w14:textId="0549415E" w:rsidR="00737928" w:rsidRPr="000A374A" w:rsidRDefault="00B12329" w:rsidP="000A374A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A374A">
        <w:rPr>
          <w:rFonts w:ascii="Times New Roman" w:hAnsi="Times New Roman"/>
          <w:sz w:val="28"/>
          <w:szCs w:val="28"/>
          <w:lang w:eastAsia="ru-RU" w:bidi="ru-RU"/>
        </w:rPr>
        <w:t xml:space="preserve">3. При выполнении большинства тестовых заданий целесообразно вести запись химических формул и уравнений реакций, даже если это требование впрямую не прописано в условии задания. Выполнение этого действия позволит </w:t>
      </w:r>
      <w:r w:rsidRPr="000A374A">
        <w:rPr>
          <w:rFonts w:ascii="Times New Roman" w:hAnsi="Times New Roman"/>
          <w:sz w:val="28"/>
          <w:szCs w:val="28"/>
          <w:lang w:eastAsia="ru-RU" w:bidi="ru-RU"/>
        </w:rPr>
        <w:lastRenderedPageBreak/>
        <w:t xml:space="preserve">убедиться в том, что учащийся верно применяет теоретические знания и повышает вероятность того, что задание будет выполнено верно. Кроме того, важно не забывать и о требованиях </w:t>
      </w:r>
      <w:r w:rsidRPr="000A374A">
        <w:rPr>
          <w:rFonts w:ascii="Times New Roman" w:hAnsi="Times New Roman"/>
          <w:b/>
          <w:bCs/>
          <w:sz w:val="28"/>
          <w:szCs w:val="28"/>
          <w:lang w:eastAsia="ru-RU" w:bidi="ru-RU"/>
        </w:rPr>
        <w:t>к оформлению ответа на задания</w:t>
      </w:r>
      <w:r w:rsidRPr="000A374A">
        <w:rPr>
          <w:rFonts w:ascii="Times New Roman" w:hAnsi="Times New Roman"/>
          <w:sz w:val="28"/>
          <w:szCs w:val="28"/>
          <w:lang w:eastAsia="ru-RU" w:bidi="ru-RU"/>
        </w:rPr>
        <w:t>, которые обычно прописаны в инструкциях к ним.</w:t>
      </w:r>
    </w:p>
    <w:p w14:paraId="0ED64691" w14:textId="71BCE2FD" w:rsidR="00737928" w:rsidRPr="000A374A" w:rsidRDefault="00B12329" w:rsidP="000A374A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A374A">
        <w:rPr>
          <w:rFonts w:ascii="Times New Roman" w:hAnsi="Times New Roman"/>
          <w:sz w:val="28"/>
          <w:szCs w:val="28"/>
          <w:lang w:eastAsia="ru-RU" w:bidi="ru-RU"/>
        </w:rPr>
        <w:t xml:space="preserve">4. Уделять серьезное внимание обучению школьников решению расчетных и качественных задач по химии. При выполнении традиционных заданий, которые требуют подробного развернутого ответа, необходимо отразить подробный ход выполнения задания: записать уравнения химических реакций, привести вычисления промежуточных физических величин, записать в общем виде формулы, используемые для расчетов этих физических величин, а также указание размерности полученной величины. </w:t>
      </w:r>
      <w:r w:rsidRPr="000A374A">
        <w:rPr>
          <w:rFonts w:ascii="Times New Roman" w:hAnsi="Times New Roman"/>
          <w:sz w:val="28"/>
          <w:szCs w:val="28"/>
          <w:lang w:eastAsia="ru-RU" w:bidi="ru-RU"/>
        </w:rPr>
        <w:tab/>
      </w:r>
    </w:p>
    <w:p w14:paraId="4D5DDE53" w14:textId="765CE5EA" w:rsidR="00737928" w:rsidRPr="000A374A" w:rsidRDefault="00B12329" w:rsidP="000A374A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A374A">
        <w:rPr>
          <w:rFonts w:ascii="Times New Roman" w:hAnsi="Times New Roman"/>
          <w:sz w:val="28"/>
          <w:szCs w:val="28"/>
          <w:lang w:eastAsia="ru-RU" w:bidi="ru-RU"/>
        </w:rPr>
        <w:t>5. Использование такого методического приема, как комментирование обучающимся своих мыслительных операций в процессе выполнения заданий, позволит выявить проблемы, с которыми он сталкивается.</w:t>
      </w:r>
    </w:p>
    <w:p w14:paraId="2526F217" w14:textId="64ED3253" w:rsidR="00737928" w:rsidRPr="000A374A" w:rsidRDefault="00B12329" w:rsidP="000A374A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A374A">
        <w:rPr>
          <w:rFonts w:ascii="Times New Roman" w:hAnsi="Times New Roman"/>
          <w:sz w:val="28"/>
          <w:szCs w:val="28"/>
          <w:lang w:eastAsia="ru-RU" w:bidi="ru-RU"/>
        </w:rPr>
        <w:t>6. Особое внимание уделить организации и проведению уроков обобщения и систематизации, цель которых приведение в систему знаний основных понятий и теорий химии, выделение главного, установление причинно-следственных закономерностей, взаимосвязи между составом, строением, свойствами и применением веществ.</w:t>
      </w:r>
    </w:p>
    <w:p w14:paraId="29B40D85" w14:textId="7AB07EC7" w:rsidR="000A374A" w:rsidRDefault="00B12329" w:rsidP="000A374A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A374A">
        <w:rPr>
          <w:rFonts w:ascii="Times New Roman" w:hAnsi="Times New Roman"/>
          <w:sz w:val="28"/>
          <w:szCs w:val="28"/>
          <w:lang w:eastAsia="ru-RU" w:bidi="ru-RU"/>
        </w:rPr>
        <w:t>7. Важным условием закрепления полученных знаний и умений является постоянная тренировка в выполнении заданий различного типа. Успешность выполнения подобных заданий во многом определяется осознанным пониманием соответствующего учебного материала, владением обширным объемом теоретических сведений, а также умением применять полученные знания в различных взаимосвязях.</w:t>
      </w:r>
    </w:p>
    <w:p w14:paraId="7CD4C98A" w14:textId="77777777" w:rsidR="000A374A" w:rsidRDefault="00B12329" w:rsidP="000A374A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A374A">
        <w:rPr>
          <w:rFonts w:ascii="Times New Roman" w:hAnsi="Times New Roman"/>
          <w:sz w:val="28"/>
          <w:szCs w:val="28"/>
          <w:lang w:eastAsia="ru-RU" w:bidi="ru-RU"/>
        </w:rPr>
        <w:t>8. Больше внимания уделять работе с текстом учебника, детальному разбору</w:t>
      </w:r>
      <w:r w:rsidR="000A374A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0A374A">
        <w:rPr>
          <w:rFonts w:ascii="Times New Roman" w:hAnsi="Times New Roman"/>
          <w:sz w:val="28"/>
          <w:szCs w:val="28"/>
          <w:lang w:eastAsia="ru-RU" w:bidi="ru-RU"/>
        </w:rPr>
        <w:t>содержания выдаваемых обучающимся заданий.  Целесообразно продолжить отработку обучающихся таких умений, как извлечение и переработка информации, представленной в различном виде (текст, таблица, схема, диаграмма), а также умения представлять переработанные данные в различной форме.</w:t>
      </w:r>
    </w:p>
    <w:p w14:paraId="2804FD66" w14:textId="2DB7BCDA" w:rsidR="00737928" w:rsidRPr="000A374A" w:rsidRDefault="00B12329" w:rsidP="000A374A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A374A">
        <w:rPr>
          <w:rFonts w:ascii="Times New Roman" w:hAnsi="Times New Roman"/>
          <w:sz w:val="28"/>
          <w:szCs w:val="28"/>
          <w:lang w:eastAsia="ru-RU" w:bidi="ru-RU"/>
        </w:rPr>
        <w:t>9. Уделить большее внимание проведению практических и лабораторных работ, обсуждению основных этапов выполнения химического эксперимента, а также отработке умений фиксировать его результаты.</w:t>
      </w:r>
    </w:p>
    <w:p w14:paraId="6279FC88" w14:textId="77777777" w:rsidR="00737928" w:rsidRPr="000A374A" w:rsidRDefault="00737928" w:rsidP="000A374A">
      <w:pPr>
        <w:ind w:firstLine="709"/>
        <w:jc w:val="both"/>
        <w:rPr>
          <w:i/>
          <w:sz w:val="28"/>
          <w:szCs w:val="28"/>
        </w:rPr>
      </w:pPr>
    </w:p>
    <w:p w14:paraId="7CD9DC5F" w14:textId="77777777" w:rsidR="00737928" w:rsidRPr="000A374A" w:rsidRDefault="00B12329">
      <w:pPr>
        <w:pStyle w:val="afb"/>
        <w:ind w:left="0"/>
        <w:jc w:val="both"/>
        <w:rPr>
          <w:rFonts w:ascii="Times New Roman" w:hAnsi="Times New Roman"/>
          <w:sz w:val="28"/>
          <w:szCs w:val="28"/>
        </w:rPr>
      </w:pPr>
      <w:r w:rsidRPr="000A374A">
        <w:rPr>
          <w:rFonts w:ascii="Times New Roman" w:hAnsi="Times New Roman"/>
          <w:sz w:val="28"/>
          <w:szCs w:val="28"/>
        </w:rPr>
        <w:t>На семинарах-совещаниях:</w:t>
      </w:r>
    </w:p>
    <w:p w14:paraId="4CE82917" w14:textId="77777777" w:rsidR="00737928" w:rsidRPr="000A374A" w:rsidRDefault="00B12329">
      <w:pPr>
        <w:pStyle w:val="afb"/>
        <w:numPr>
          <w:ilvl w:val="3"/>
          <w:numId w:val="26"/>
        </w:numPr>
        <w:tabs>
          <w:tab w:val="left" w:pos="900"/>
          <w:tab w:val="left" w:pos="960"/>
        </w:tabs>
        <w:ind w:left="624" w:hanging="57"/>
        <w:jc w:val="both"/>
        <w:rPr>
          <w:rFonts w:ascii="Times New Roman" w:hAnsi="Times New Roman"/>
          <w:sz w:val="28"/>
          <w:szCs w:val="28"/>
        </w:rPr>
      </w:pPr>
      <w:r w:rsidRPr="000A374A">
        <w:rPr>
          <w:rFonts w:ascii="Times New Roman" w:hAnsi="Times New Roman"/>
          <w:sz w:val="28"/>
          <w:szCs w:val="28"/>
        </w:rPr>
        <w:t xml:space="preserve"> проанализировать результаты государственной итоговой аттестации выпускников 9-х классов по химии 2022 г. по  Псковской области, </w:t>
      </w:r>
      <w:r w:rsidRPr="000A374A">
        <w:rPr>
          <w:rFonts w:ascii="Times New Roman" w:eastAsia="Times New Roman" w:hAnsi="Times New Roman"/>
          <w:sz w:val="28"/>
          <w:szCs w:val="28"/>
        </w:rPr>
        <w:t xml:space="preserve"> целесообразно обратить особое внимание   на блоки заданий, которые показали низкий процент выполнения. </w:t>
      </w:r>
    </w:p>
    <w:p w14:paraId="017D2583" w14:textId="77777777" w:rsidR="00737928" w:rsidRPr="000A374A" w:rsidRDefault="00B12329">
      <w:pPr>
        <w:pStyle w:val="afb"/>
        <w:numPr>
          <w:ilvl w:val="3"/>
          <w:numId w:val="27"/>
        </w:numPr>
        <w:tabs>
          <w:tab w:val="left" w:pos="900"/>
          <w:tab w:val="left" w:pos="960"/>
        </w:tabs>
        <w:ind w:left="624" w:hanging="57"/>
        <w:jc w:val="both"/>
        <w:rPr>
          <w:rFonts w:ascii="Times New Roman" w:hAnsi="Times New Roman"/>
          <w:sz w:val="28"/>
          <w:szCs w:val="28"/>
        </w:rPr>
      </w:pPr>
      <w:r w:rsidRPr="000A374A">
        <w:rPr>
          <w:rFonts w:ascii="Times New Roman" w:hAnsi="Times New Roman"/>
          <w:sz w:val="28"/>
          <w:szCs w:val="28"/>
        </w:rPr>
        <w:t xml:space="preserve">Обсудить следующие вопросы: </w:t>
      </w:r>
    </w:p>
    <w:p w14:paraId="45F35314" w14:textId="77777777" w:rsidR="000A374A" w:rsidRDefault="00B12329" w:rsidP="000A374A">
      <w:pPr>
        <w:pStyle w:val="afb"/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0A374A">
        <w:rPr>
          <w:rFonts w:ascii="Times New Roman" w:hAnsi="Times New Roman"/>
          <w:iCs/>
          <w:sz w:val="28"/>
          <w:szCs w:val="28"/>
        </w:rPr>
        <w:t>Применение современных педагогических технологий как эффективный способ преподавания учебного предмета «Химия»;</w:t>
      </w:r>
    </w:p>
    <w:p w14:paraId="69D79030" w14:textId="4171CDDC" w:rsidR="00737928" w:rsidRPr="000A374A" w:rsidRDefault="00B12329" w:rsidP="000A374A">
      <w:pPr>
        <w:pStyle w:val="afb"/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0A374A">
        <w:rPr>
          <w:rFonts w:ascii="Times New Roman" w:hAnsi="Times New Roman"/>
          <w:iCs/>
          <w:sz w:val="28"/>
          <w:szCs w:val="28"/>
        </w:rPr>
        <w:lastRenderedPageBreak/>
        <w:t>Формы и методы работы с одаренными детьми;</w:t>
      </w:r>
    </w:p>
    <w:p w14:paraId="0DC36D6A" w14:textId="77777777" w:rsidR="00737928" w:rsidRPr="000A374A" w:rsidRDefault="00B12329">
      <w:pPr>
        <w:pStyle w:val="afb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A374A">
        <w:rPr>
          <w:rFonts w:ascii="Times New Roman" w:hAnsi="Times New Roman"/>
          <w:iCs/>
          <w:sz w:val="28"/>
          <w:szCs w:val="28"/>
        </w:rPr>
        <w:t>Основные направления работы со слабоуспевающими обучающимися;</w:t>
      </w:r>
    </w:p>
    <w:p w14:paraId="1D49252C" w14:textId="77777777" w:rsidR="00737928" w:rsidRPr="000A374A" w:rsidRDefault="00B12329">
      <w:pPr>
        <w:pStyle w:val="afb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A374A">
        <w:rPr>
          <w:rFonts w:ascii="Times New Roman" w:hAnsi="Times New Roman"/>
          <w:iCs/>
          <w:sz w:val="28"/>
          <w:szCs w:val="28"/>
        </w:rPr>
        <w:t>Использование разнообразных форм и методов обучения при подготовке учащихся к ГИА;</w:t>
      </w:r>
    </w:p>
    <w:p w14:paraId="1A23BC2A" w14:textId="22C6FE29" w:rsidR="00737928" w:rsidRPr="000A374A" w:rsidRDefault="00B12329" w:rsidP="000A374A">
      <w:pPr>
        <w:ind w:firstLine="426"/>
        <w:jc w:val="both"/>
        <w:rPr>
          <w:sz w:val="28"/>
          <w:szCs w:val="28"/>
        </w:rPr>
      </w:pPr>
      <w:r w:rsidRPr="000A374A">
        <w:rPr>
          <w:iCs/>
          <w:sz w:val="28"/>
          <w:szCs w:val="28"/>
        </w:rPr>
        <w:t>Приемы и методы активизации познавательной деятельности на уроках химии.</w:t>
      </w:r>
      <w:r w:rsidRPr="000A374A">
        <w:rPr>
          <w:i/>
          <w:sz w:val="28"/>
          <w:szCs w:val="28"/>
        </w:rPr>
        <w:t xml:space="preserve"> </w:t>
      </w:r>
    </w:p>
    <w:p w14:paraId="67F64D0E" w14:textId="77777777" w:rsidR="00737928" w:rsidRPr="000A374A" w:rsidRDefault="00737928">
      <w:pPr>
        <w:ind w:firstLine="539"/>
        <w:jc w:val="both"/>
        <w:rPr>
          <w:i/>
          <w:sz w:val="28"/>
          <w:szCs w:val="28"/>
        </w:rPr>
      </w:pPr>
    </w:p>
    <w:p w14:paraId="6EF6FBF5" w14:textId="77777777" w:rsidR="00737928" w:rsidRDefault="00B12329">
      <w:pPr>
        <w:pStyle w:val="af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2.4.1. Рекомендации по совершенствованию преподавания учебного предмета для всех обучающихся</w:t>
      </w:r>
    </w:p>
    <w:p w14:paraId="142CD919" w14:textId="77777777" w:rsidR="00737928" w:rsidRDefault="00B12329">
      <w:pPr>
        <w:pStyle w:val="Default"/>
        <w:ind w:firstLine="720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При организации обучения успешных школьников, рекомендуется:</w:t>
      </w:r>
    </w:p>
    <w:p w14:paraId="17914790" w14:textId="77777777" w:rsidR="00737928" w:rsidRPr="000A374A" w:rsidRDefault="00B1232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A374A">
        <w:rPr>
          <w:color w:val="auto"/>
          <w:sz w:val="28"/>
          <w:szCs w:val="28"/>
        </w:rPr>
        <w:t>- активно вовлекать учащихся в проектную и учебно-поисковую деятельность;</w:t>
      </w:r>
    </w:p>
    <w:p w14:paraId="3B730A9F" w14:textId="77777777" w:rsidR="00737928" w:rsidRPr="000A374A" w:rsidRDefault="00B1232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A374A">
        <w:rPr>
          <w:color w:val="auto"/>
          <w:sz w:val="28"/>
          <w:szCs w:val="28"/>
        </w:rPr>
        <w:t>- уделять большее внимание развитию умений наблюдать, видеть и формулировать проблему, ставить вопросы, проводить эксперимент, делать выводы, давать определения понятиям, объяснять, доказывать, защищать свои идеи;</w:t>
      </w:r>
    </w:p>
    <w:p w14:paraId="476B4F27" w14:textId="77777777" w:rsidR="00737928" w:rsidRPr="000A374A" w:rsidRDefault="00B1232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A374A">
        <w:rPr>
          <w:color w:val="auto"/>
          <w:sz w:val="28"/>
          <w:szCs w:val="28"/>
        </w:rPr>
        <w:t>- развивать метапредметные умения;</w:t>
      </w:r>
    </w:p>
    <w:p w14:paraId="7AC85964" w14:textId="77777777" w:rsidR="00737928" w:rsidRPr="000A374A" w:rsidRDefault="00B12329">
      <w:pPr>
        <w:pStyle w:val="Default"/>
        <w:ind w:firstLine="720"/>
        <w:jc w:val="both"/>
        <w:rPr>
          <w:color w:val="auto"/>
          <w:sz w:val="28"/>
          <w:szCs w:val="28"/>
          <w:lang w:bidi="ru-RU"/>
        </w:rPr>
      </w:pPr>
      <w:r w:rsidRPr="000A374A">
        <w:rPr>
          <w:color w:val="auto"/>
          <w:sz w:val="28"/>
          <w:szCs w:val="28"/>
        </w:rPr>
        <w:t>- формировать у учащихся универсальные учебные действия:</w:t>
      </w:r>
      <w:r w:rsidRPr="000A374A">
        <w:rPr>
          <w:color w:val="auto"/>
          <w:sz w:val="28"/>
          <w:szCs w:val="28"/>
          <w:lang w:bidi="ru-RU"/>
        </w:rPr>
        <w:t xml:space="preserve"> устанавливать причинно-следственные связи (между положением элементов в Периодической системе химических элементов и свойствами атомов, простых веществ и характером образуемых ими соединений, между положением металла в ряду напряжений и его активностью, между электронной конфигурацией и степенью окисления, между составом строением и свойствами вещества);</w:t>
      </w:r>
    </w:p>
    <w:p w14:paraId="731A4371" w14:textId="77777777" w:rsidR="00737928" w:rsidRPr="000A374A" w:rsidRDefault="00B1232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A374A">
        <w:rPr>
          <w:color w:val="auto"/>
          <w:sz w:val="28"/>
          <w:szCs w:val="28"/>
          <w:lang w:bidi="ru-RU"/>
        </w:rPr>
        <w:t>- научить анализировать предложенные формулы по составу (исходные вещества и продукты реакции), понимать их взаимосвязь и границы применения, оценивать возможность протекания реакций, устанавливать соответствие между названием, формулой и свойствами;</w:t>
      </w:r>
    </w:p>
    <w:p w14:paraId="519A3877" w14:textId="77777777" w:rsidR="00737928" w:rsidRPr="000A374A" w:rsidRDefault="00B1232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A374A">
        <w:rPr>
          <w:color w:val="auto"/>
          <w:sz w:val="28"/>
          <w:szCs w:val="28"/>
        </w:rPr>
        <w:t>- отрабатывать с обучающимися решение практико-ориентированных заданий, направленных на умение использовать полученные знания в повседневной жизни.</w:t>
      </w:r>
    </w:p>
    <w:p w14:paraId="24751528" w14:textId="77777777" w:rsidR="00737928" w:rsidRDefault="00B12329">
      <w:pPr>
        <w:pStyle w:val="af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2.4.2. Рекомендации по организации дифференцированного обучения школьников с разным уровнем предметной подготовки </w:t>
      </w:r>
    </w:p>
    <w:p w14:paraId="3AB976E6" w14:textId="77777777" w:rsidR="00737928" w:rsidRDefault="00B12329">
      <w:pPr>
        <w:pStyle w:val="Default"/>
        <w:ind w:firstLine="720"/>
        <w:jc w:val="both"/>
        <w:rPr>
          <w:b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При организации целенаправленной работы с обучающимися, которые имеют низкий уровень теоретической подготовки по химии, рекомендуется придерживаться следующего алгоритма работы: </w:t>
      </w:r>
    </w:p>
    <w:p w14:paraId="78132773" w14:textId="77777777" w:rsidR="00737928" w:rsidRPr="000A374A" w:rsidRDefault="00B12329">
      <w:pPr>
        <w:pStyle w:val="Default"/>
        <w:spacing w:after="45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6"/>
          <w:szCs w:val="26"/>
        </w:rPr>
        <w:t xml:space="preserve">- </w:t>
      </w:r>
      <w:r w:rsidRPr="000A374A">
        <w:rPr>
          <w:color w:val="auto"/>
          <w:sz w:val="28"/>
          <w:szCs w:val="28"/>
        </w:rPr>
        <w:t>выявление дефицитов и создание индивидуальной образовательной траектории (программы) для их ликвидации у слабоуспевающих учеников;</w:t>
      </w:r>
    </w:p>
    <w:p w14:paraId="11DD5513" w14:textId="77777777" w:rsidR="00737928" w:rsidRPr="000A374A" w:rsidRDefault="00B12329">
      <w:pPr>
        <w:pStyle w:val="Default"/>
        <w:spacing w:after="45"/>
        <w:ind w:firstLine="720"/>
        <w:jc w:val="both"/>
        <w:rPr>
          <w:color w:val="auto"/>
          <w:sz w:val="28"/>
          <w:szCs w:val="28"/>
        </w:rPr>
      </w:pPr>
      <w:r w:rsidRPr="000A374A">
        <w:rPr>
          <w:color w:val="auto"/>
          <w:sz w:val="28"/>
          <w:szCs w:val="28"/>
        </w:rPr>
        <w:t>- создание условий для успешного продвижения учащихся по данной траектории в урочной и внеурочной деятельности и постоянное отслеживание результатов;</w:t>
      </w:r>
    </w:p>
    <w:p w14:paraId="73157BC3" w14:textId="77777777" w:rsidR="00737928" w:rsidRPr="000A374A" w:rsidRDefault="00B12329">
      <w:pPr>
        <w:pStyle w:val="Default"/>
        <w:spacing w:after="45"/>
        <w:ind w:firstLine="720"/>
        <w:jc w:val="both"/>
        <w:rPr>
          <w:color w:val="auto"/>
          <w:sz w:val="28"/>
          <w:szCs w:val="28"/>
        </w:rPr>
      </w:pPr>
      <w:r w:rsidRPr="000A374A">
        <w:rPr>
          <w:color w:val="auto"/>
          <w:sz w:val="28"/>
          <w:szCs w:val="28"/>
        </w:rPr>
        <w:t>- использование педагогических технологий и методов обучения: личностно-ориентированный подход, игровые приемы и разноуровневую дифференциацию на всех этапах урока;</w:t>
      </w:r>
    </w:p>
    <w:p w14:paraId="1A39DB15" w14:textId="77777777" w:rsidR="00737928" w:rsidRPr="000A374A" w:rsidRDefault="00B12329">
      <w:pPr>
        <w:pStyle w:val="Default"/>
        <w:spacing w:after="45"/>
        <w:ind w:firstLine="720"/>
        <w:jc w:val="both"/>
        <w:rPr>
          <w:color w:val="auto"/>
          <w:sz w:val="28"/>
          <w:szCs w:val="28"/>
        </w:rPr>
      </w:pPr>
      <w:r w:rsidRPr="000A374A">
        <w:rPr>
          <w:color w:val="auto"/>
          <w:sz w:val="28"/>
          <w:szCs w:val="28"/>
        </w:rPr>
        <w:t>- отбор учебных материалов для индивидуальных маршрутов и для систематического повторения ранее изученного материала с последующим мониторингом промежуточных и итоговых результатов достижений;</w:t>
      </w:r>
    </w:p>
    <w:p w14:paraId="38967631" w14:textId="77777777" w:rsidR="00737928" w:rsidRPr="000A374A" w:rsidRDefault="00B12329">
      <w:pPr>
        <w:pStyle w:val="Default"/>
        <w:spacing w:after="45"/>
        <w:ind w:firstLine="720"/>
        <w:jc w:val="both"/>
        <w:rPr>
          <w:color w:val="auto"/>
          <w:sz w:val="28"/>
          <w:szCs w:val="28"/>
        </w:rPr>
      </w:pPr>
      <w:r w:rsidRPr="000A374A">
        <w:rPr>
          <w:color w:val="auto"/>
          <w:sz w:val="28"/>
          <w:szCs w:val="28"/>
        </w:rPr>
        <w:lastRenderedPageBreak/>
        <w:t>- организация индивидуально-групповой работы с применением дифференцированных тренировочных заданий, инвариантных практических работ, творческих работ (по выбору);</w:t>
      </w:r>
    </w:p>
    <w:p w14:paraId="7F410D2A" w14:textId="77777777" w:rsidR="00737928" w:rsidRDefault="00B12329">
      <w:pPr>
        <w:pStyle w:val="Default"/>
        <w:spacing w:after="45"/>
        <w:ind w:firstLine="720"/>
        <w:jc w:val="both"/>
        <w:rPr>
          <w:color w:val="auto"/>
          <w:sz w:val="26"/>
          <w:szCs w:val="26"/>
        </w:rPr>
      </w:pPr>
      <w:r>
        <w:rPr>
          <w:b/>
          <w:bCs/>
          <w:sz w:val="28"/>
          <w:szCs w:val="28"/>
        </w:rPr>
        <w:t xml:space="preserve">2.5. Информация о публикации (размещении) на открытых для общего доступа на страницах информационно-коммуникационных интернет-ресурсах ОИВ (подведомственных учреждений) в неизменном или расширенном виде приведенных в 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подготовки. </w:t>
      </w:r>
    </w:p>
    <w:p w14:paraId="7DA2FC84" w14:textId="77777777" w:rsidR="00737928" w:rsidRDefault="00737928">
      <w:pPr>
        <w:pStyle w:val="afb"/>
        <w:tabs>
          <w:tab w:val="left" w:pos="172"/>
        </w:tabs>
        <w:ind w:left="1106"/>
        <w:jc w:val="both"/>
        <w:rPr>
          <w:rFonts w:ascii="Times New Roman" w:hAnsi="Times New Roman"/>
          <w:sz w:val="24"/>
          <w:szCs w:val="24"/>
        </w:rPr>
      </w:pPr>
    </w:p>
    <w:p w14:paraId="70BE4252" w14:textId="77A4F316" w:rsidR="00737928" w:rsidRDefault="00737928">
      <w:pPr>
        <w:pStyle w:val="afb"/>
        <w:tabs>
          <w:tab w:val="left" w:pos="172"/>
        </w:tabs>
        <w:ind w:left="0"/>
        <w:jc w:val="both"/>
        <w:rPr>
          <w:sz w:val="6"/>
          <w:szCs w:val="28"/>
        </w:rPr>
      </w:pPr>
    </w:p>
    <w:p w14:paraId="52CB843B" w14:textId="77777777" w:rsidR="00B92D9A" w:rsidRDefault="00B92D9A" w:rsidP="00B92D9A">
      <w:pPr>
        <w:pStyle w:val="afb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2.5.1. </w:t>
      </w:r>
      <w:r w:rsidRPr="002178E5">
        <w:rPr>
          <w:rFonts w:ascii="Times New Roman" w:hAnsi="Times New Roman"/>
          <w:b/>
          <w:sz w:val="24"/>
          <w:szCs w:val="24"/>
          <w:lang w:eastAsia="ru-RU"/>
        </w:rPr>
        <w:t>Адрес страницы размещения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0E0E8F87" w14:textId="77777777" w:rsidR="00B92D9A" w:rsidRDefault="00B92D9A">
      <w:pPr>
        <w:pStyle w:val="afb"/>
        <w:tabs>
          <w:tab w:val="left" w:pos="172"/>
        </w:tabs>
        <w:ind w:left="0"/>
        <w:jc w:val="both"/>
        <w:rPr>
          <w:sz w:val="6"/>
          <w:szCs w:val="28"/>
        </w:rPr>
      </w:pPr>
    </w:p>
    <w:p w14:paraId="02B410D8" w14:textId="77777777" w:rsidR="00B92D9A" w:rsidRDefault="00B92D9A" w:rsidP="00B92D9A">
      <w:pPr>
        <w:numPr>
          <w:ilvl w:val="0"/>
          <w:numId w:val="28"/>
        </w:numPr>
        <w:suppressAutoHyphens w:val="0"/>
        <w:spacing w:line="276" w:lineRule="auto"/>
        <w:jc w:val="both"/>
        <w:rPr>
          <w:sz w:val="28"/>
          <w:szCs w:val="28"/>
        </w:rPr>
      </w:pPr>
      <w:r w:rsidRPr="001F78E4">
        <w:rPr>
          <w:sz w:val="28"/>
          <w:szCs w:val="28"/>
        </w:rPr>
        <w:t>Система оценки качества подготовки обучающихся</w:t>
      </w:r>
      <w:r>
        <w:rPr>
          <w:sz w:val="28"/>
          <w:szCs w:val="28"/>
        </w:rPr>
        <w:t xml:space="preserve"> </w:t>
      </w:r>
      <w:r w:rsidRPr="001F78E4">
        <w:rPr>
          <w:sz w:val="28"/>
          <w:szCs w:val="28"/>
        </w:rPr>
        <w:t>//</w:t>
      </w:r>
      <w:r>
        <w:rPr>
          <w:sz w:val="28"/>
          <w:szCs w:val="28"/>
        </w:rPr>
        <w:t xml:space="preserve"> Сайт ГБОУ ДПО «Псковский областной институт повышения квалификации работников образования» </w:t>
      </w:r>
      <w:hyperlink r:id="rId12" w:history="1">
        <w:r w:rsidRPr="00396A1D">
          <w:rPr>
            <w:rStyle w:val="aff1"/>
            <w:sz w:val="28"/>
            <w:szCs w:val="28"/>
          </w:rPr>
          <w:t>http://poipkro.pskovedu.ru/?page_id=38993</w:t>
        </w:r>
      </w:hyperlink>
      <w:r>
        <w:rPr>
          <w:sz w:val="28"/>
          <w:szCs w:val="28"/>
        </w:rPr>
        <w:t xml:space="preserve"> </w:t>
      </w:r>
    </w:p>
    <w:p w14:paraId="50F6E88A" w14:textId="77777777" w:rsidR="00B92D9A" w:rsidRPr="00156002" w:rsidRDefault="00B92D9A" w:rsidP="00B92D9A">
      <w:pPr>
        <w:numPr>
          <w:ilvl w:val="0"/>
          <w:numId w:val="28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B1F12">
        <w:rPr>
          <w:sz w:val="28"/>
          <w:szCs w:val="28"/>
        </w:rPr>
        <w:t xml:space="preserve">Сайт ГБОУ ДПО ПО </w:t>
      </w:r>
      <w:r>
        <w:rPr>
          <w:sz w:val="28"/>
          <w:szCs w:val="28"/>
        </w:rPr>
        <w:t>«</w:t>
      </w:r>
      <w:r w:rsidRPr="005B1F12">
        <w:rPr>
          <w:sz w:val="28"/>
          <w:szCs w:val="28"/>
        </w:rPr>
        <w:t>Це</w:t>
      </w:r>
      <w:r>
        <w:rPr>
          <w:sz w:val="28"/>
          <w:szCs w:val="28"/>
        </w:rPr>
        <w:t>нтр оценки качества образования»</w:t>
      </w:r>
      <w:r w:rsidRPr="005B1F12">
        <w:rPr>
          <w:sz w:val="28"/>
          <w:szCs w:val="28"/>
        </w:rPr>
        <w:t xml:space="preserve"> </w:t>
      </w:r>
      <w:hyperlink r:id="rId13" w:history="1">
        <w:r w:rsidRPr="008F18B3">
          <w:rPr>
            <w:rStyle w:val="aff1"/>
            <w:sz w:val="28"/>
            <w:szCs w:val="28"/>
          </w:rPr>
          <w:t>https://coko60.ru/gia-9</w:t>
        </w:r>
      </w:hyperlink>
      <w:r>
        <w:rPr>
          <w:sz w:val="28"/>
          <w:szCs w:val="28"/>
        </w:rPr>
        <w:t xml:space="preserve"> </w:t>
      </w:r>
    </w:p>
    <w:p w14:paraId="03A8BF79" w14:textId="77777777" w:rsidR="00B92D9A" w:rsidRDefault="00B92D9A" w:rsidP="00B92D9A">
      <w:pPr>
        <w:pStyle w:val="afb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BC6282C" w14:textId="77777777" w:rsidR="00B92D9A" w:rsidRPr="0032747E" w:rsidRDefault="00B92D9A" w:rsidP="00B92D9A">
      <w:pPr>
        <w:pStyle w:val="afb"/>
        <w:spacing w:after="0" w:line="240" w:lineRule="auto"/>
        <w:ind w:left="0"/>
        <w:jc w:val="both"/>
        <w:rPr>
          <w:u w:val="single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2.5.2. Д</w:t>
      </w:r>
      <w:r w:rsidRPr="002178E5">
        <w:rPr>
          <w:rFonts w:ascii="Times New Roman" w:hAnsi="Times New Roman"/>
          <w:b/>
          <w:sz w:val="24"/>
          <w:szCs w:val="24"/>
          <w:lang w:eastAsia="ru-RU"/>
        </w:rPr>
        <w:t>ата размещения (не позднее 12.09.2022)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32747E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Pr="0032747E">
        <w:rPr>
          <w:rFonts w:ascii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14:paraId="56640813" w14:textId="77777777" w:rsidR="00B92D9A" w:rsidRDefault="00B92D9A">
      <w:pPr>
        <w:spacing w:line="360" w:lineRule="auto"/>
      </w:pPr>
    </w:p>
    <w:p w14:paraId="4DB15D25" w14:textId="3A66D5C1" w:rsidR="00B92D9A" w:rsidRPr="00703118" w:rsidRDefault="00B92D9A" w:rsidP="00B92D9A">
      <w:pPr>
        <w:spacing w:line="360" w:lineRule="auto"/>
        <w:rPr>
          <w:sz w:val="28"/>
          <w:szCs w:val="28"/>
        </w:rPr>
      </w:pPr>
      <w:r w:rsidRPr="00580ED1">
        <w:t>СОСТАВИТЕЛИ ОТЧЕТА по учебному предмету</w:t>
      </w:r>
      <w:r>
        <w:t>:</w:t>
      </w:r>
      <w:r>
        <w:rPr>
          <w:sz w:val="28"/>
          <w:szCs w:val="28"/>
        </w:rPr>
        <w:t xml:space="preserve"> Химия</w:t>
      </w:r>
      <w:r w:rsidRPr="00703118">
        <w:rPr>
          <w:sz w:val="28"/>
          <w:szCs w:val="28"/>
        </w:rPr>
        <w:t xml:space="preserve">. </w:t>
      </w:r>
    </w:p>
    <w:p w14:paraId="284F260A" w14:textId="77777777" w:rsidR="00B92D9A" w:rsidRDefault="00B92D9A" w:rsidP="00B92D9A">
      <w:pPr>
        <w:spacing w:line="360" w:lineRule="auto"/>
        <w:rPr>
          <w:sz w:val="28"/>
          <w:szCs w:val="28"/>
        </w:rPr>
      </w:pPr>
    </w:p>
    <w:p w14:paraId="7F73200D" w14:textId="77777777" w:rsidR="00B92D9A" w:rsidRDefault="00B92D9A" w:rsidP="00B92D9A">
      <w:pPr>
        <w:spacing w:line="360" w:lineRule="auto"/>
        <w:rPr>
          <w:sz w:val="28"/>
          <w:szCs w:val="28"/>
        </w:rPr>
      </w:pPr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>ГИА:</w:t>
      </w:r>
    </w:p>
    <w:p w14:paraId="7EA18B6E" w14:textId="77777777" w:rsidR="00B92D9A" w:rsidRPr="00700BDD" w:rsidRDefault="00B92D9A" w:rsidP="00B92D9A">
      <w:pPr>
        <w:spacing w:line="360" w:lineRule="auto"/>
        <w:ind w:right="-284"/>
        <w:jc w:val="both"/>
        <w:rPr>
          <w:b/>
          <w:sz w:val="28"/>
          <w:szCs w:val="28"/>
        </w:rPr>
      </w:pPr>
      <w:r w:rsidRPr="00942FD0">
        <w:rPr>
          <w:b/>
          <w:iCs/>
          <w:sz w:val="28"/>
          <w:szCs w:val="28"/>
        </w:rPr>
        <w:t>ГБОУ ДПО «Псковский областной ин</w:t>
      </w:r>
      <w:r>
        <w:rPr>
          <w:b/>
          <w:iCs/>
          <w:sz w:val="28"/>
          <w:szCs w:val="28"/>
        </w:rPr>
        <w:t>ститут повышения квалификации работников образования</w:t>
      </w:r>
      <w:r w:rsidRPr="005E638C">
        <w:rPr>
          <w:b/>
          <w:iCs/>
          <w:sz w:val="28"/>
          <w:szCs w:val="28"/>
        </w:rPr>
        <w:t xml:space="preserve">», </w:t>
      </w:r>
      <w:r w:rsidRPr="00700BDD">
        <w:rPr>
          <w:color w:val="000000"/>
          <w:sz w:val="28"/>
          <w:szCs w:val="28"/>
          <w:lang w:eastAsia="en-US"/>
        </w:rPr>
        <w:t>ГБОУ ДПО ПО «Центр оценки качества образования»</w:t>
      </w:r>
      <w:r>
        <w:rPr>
          <w:sz w:val="28"/>
          <w:szCs w:val="28"/>
        </w:rPr>
        <w:t xml:space="preserve">, </w:t>
      </w:r>
      <w:r w:rsidRPr="005E638C">
        <w:rPr>
          <w:sz w:val="28"/>
          <w:szCs w:val="28"/>
        </w:rPr>
        <w:t>ГБУ Псковской области «Региональный центр информационных технологий»</w:t>
      </w:r>
      <w:r>
        <w:rPr>
          <w:sz w:val="28"/>
          <w:szCs w:val="28"/>
        </w:rPr>
        <w:t>.</w:t>
      </w:r>
    </w:p>
    <w:p w14:paraId="266E3AC7" w14:textId="77777777" w:rsidR="00737928" w:rsidRDefault="00B12329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Ответственные специалисты:</w:t>
      </w:r>
      <w:r>
        <w:rPr>
          <w:sz w:val="28"/>
          <w:szCs w:val="28"/>
        </w:rPr>
        <w:br/>
      </w:r>
    </w:p>
    <w:tbl>
      <w:tblPr>
        <w:tblW w:w="10349" w:type="dxa"/>
        <w:tblInd w:w="-175" w:type="dxa"/>
        <w:tblLayout w:type="fixed"/>
        <w:tblLook w:val="00A0" w:firstRow="1" w:lastRow="0" w:firstColumn="1" w:lastColumn="0" w:noHBand="0" w:noVBand="0"/>
      </w:tblPr>
      <w:tblGrid>
        <w:gridCol w:w="400"/>
        <w:gridCol w:w="3317"/>
        <w:gridCol w:w="3320"/>
        <w:gridCol w:w="3312"/>
      </w:tblGrid>
      <w:tr w:rsidR="00737928" w14:paraId="3565356C" w14:textId="77777777" w:rsidTr="00B92D9A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A5C7" w14:textId="77777777" w:rsidR="00737928" w:rsidRDefault="00737928">
            <w:pPr>
              <w:widowControl w:val="0"/>
              <w:jc w:val="both"/>
              <w:rPr>
                <w:i/>
                <w:iCs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BA0F" w14:textId="77777777" w:rsidR="00737928" w:rsidRDefault="00B12329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Ответственный специалист, выполнявший анализ результатов ГИА-9 по предмету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812D" w14:textId="77777777" w:rsidR="00737928" w:rsidRDefault="00B12329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903C" w14:textId="77777777" w:rsidR="00737928" w:rsidRDefault="00B12329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tr w:rsidR="00737928" w14:paraId="790B28EE" w14:textId="77777777" w:rsidTr="00B92D9A">
        <w:trPr>
          <w:trHeight w:val="667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522B" w14:textId="77777777" w:rsidR="00737928" w:rsidRDefault="00B12329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FE9B" w14:textId="44CED5AB" w:rsidR="00737928" w:rsidRPr="00B92D9A" w:rsidRDefault="00B92D9A">
            <w:pPr>
              <w:widowControl w:val="0"/>
              <w:jc w:val="both"/>
              <w:rPr>
                <w:sz w:val="28"/>
                <w:szCs w:val="28"/>
              </w:rPr>
            </w:pPr>
            <w:r w:rsidRPr="00B92D9A">
              <w:rPr>
                <w:sz w:val="28"/>
                <w:szCs w:val="28"/>
              </w:rPr>
              <w:t>химия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68FD" w14:textId="0B9966F8" w:rsidR="00737928" w:rsidRPr="008C32E6" w:rsidRDefault="004A389A">
            <w:pPr>
              <w:widowControl w:val="0"/>
              <w:jc w:val="both"/>
              <w:rPr>
                <w:sz w:val="28"/>
                <w:szCs w:val="28"/>
              </w:rPr>
            </w:pPr>
            <w:r w:rsidRPr="008C32E6">
              <w:rPr>
                <w:sz w:val="28"/>
                <w:szCs w:val="28"/>
              </w:rPr>
              <w:t>Барканова Ирина Викторовна, учитель МБОУ «Псковская инженерно-</w:t>
            </w:r>
            <w:r w:rsidRPr="008C32E6">
              <w:rPr>
                <w:sz w:val="28"/>
                <w:szCs w:val="28"/>
              </w:rPr>
              <w:lastRenderedPageBreak/>
              <w:t>лингвистическая гимназия»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5BF2" w14:textId="17741F54" w:rsidR="00737928" w:rsidRPr="008C32E6" w:rsidRDefault="004A389A">
            <w:pPr>
              <w:widowControl w:val="0"/>
              <w:jc w:val="both"/>
              <w:rPr>
                <w:sz w:val="28"/>
                <w:szCs w:val="28"/>
              </w:rPr>
            </w:pPr>
            <w:r w:rsidRPr="008C32E6">
              <w:rPr>
                <w:sz w:val="28"/>
                <w:szCs w:val="28"/>
              </w:rPr>
              <w:lastRenderedPageBreak/>
              <w:t>Председатель региональной ПК</w:t>
            </w:r>
            <w:r w:rsidR="00B92D9A">
              <w:rPr>
                <w:sz w:val="28"/>
                <w:szCs w:val="28"/>
              </w:rPr>
              <w:t xml:space="preserve"> по химии</w:t>
            </w:r>
          </w:p>
        </w:tc>
      </w:tr>
      <w:tr w:rsidR="00737928" w14:paraId="24AD1BA8" w14:textId="77777777" w:rsidTr="00B92D9A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2062" w14:textId="77777777" w:rsidR="00737928" w:rsidRDefault="00737928">
            <w:pPr>
              <w:widowControl w:val="0"/>
              <w:jc w:val="both"/>
              <w:rPr>
                <w:i/>
                <w:iCs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150F" w14:textId="77777777" w:rsidR="00737928" w:rsidRDefault="00B12329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Специалисты, привлекаемые к анализу результатов ГИА-9  по предмету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C8E6" w14:textId="77777777" w:rsidR="00737928" w:rsidRDefault="00B12329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0157" w14:textId="77777777" w:rsidR="00737928" w:rsidRDefault="00B12329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tr w:rsidR="00B92D9A" w14:paraId="706E037B" w14:textId="77777777" w:rsidTr="00B92D9A">
        <w:trPr>
          <w:trHeight w:val="75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C696" w14:textId="77777777" w:rsidR="00B92D9A" w:rsidRDefault="00B92D9A" w:rsidP="00B92D9A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3811" w14:textId="31166AB1" w:rsidR="00B92D9A" w:rsidRDefault="00B92D9A" w:rsidP="00B92D9A">
            <w:pPr>
              <w:widowControl w:val="0"/>
              <w:jc w:val="both"/>
              <w:rPr>
                <w:i/>
                <w:iCs/>
              </w:rPr>
            </w:pPr>
            <w:r w:rsidRPr="001268DC">
              <w:t xml:space="preserve">подготовка статистических данных по предмету </w:t>
            </w:r>
            <w:r>
              <w:t>химия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BA46" w14:textId="6623A966" w:rsidR="00B92D9A" w:rsidRDefault="00B92D9A" w:rsidP="00B92D9A">
            <w:pPr>
              <w:widowControl w:val="0"/>
              <w:jc w:val="both"/>
              <w:rPr>
                <w:i/>
                <w:iCs/>
              </w:rPr>
            </w:pPr>
            <w:r w:rsidRPr="00723086">
              <w:t>Матвеева Елена Николаевна, заведующая отделом государственной итоговой аттестации ГБОУ ДПО ПО «Центр оценки качества образования»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B798" w14:textId="77777777" w:rsidR="00B92D9A" w:rsidRDefault="00B92D9A" w:rsidP="00B92D9A">
            <w:pPr>
              <w:widowControl w:val="0"/>
              <w:jc w:val="both"/>
              <w:rPr>
                <w:i/>
                <w:iCs/>
              </w:rPr>
            </w:pPr>
          </w:p>
        </w:tc>
      </w:tr>
      <w:tr w:rsidR="00B92D9A" w14:paraId="74ABD9FB" w14:textId="77777777" w:rsidTr="00B92D9A">
        <w:trPr>
          <w:trHeight w:val="83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678A" w14:textId="77777777" w:rsidR="00B92D9A" w:rsidRDefault="00B92D9A" w:rsidP="00B92D9A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FBAA" w14:textId="5A50C785" w:rsidR="00B92D9A" w:rsidRDefault="00B92D9A" w:rsidP="00B92D9A">
            <w:pPr>
              <w:widowControl w:val="0"/>
              <w:jc w:val="both"/>
              <w:rPr>
                <w:i/>
                <w:iCs/>
              </w:rPr>
            </w:pPr>
            <w:r w:rsidRPr="001268DC">
              <w:t xml:space="preserve">подготовка статистических данных по предмету </w:t>
            </w:r>
            <w:r>
              <w:t>химия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7D21" w14:textId="01C8F381" w:rsidR="00B92D9A" w:rsidRDefault="00B92D9A" w:rsidP="00B92D9A">
            <w:pPr>
              <w:widowControl w:val="0"/>
              <w:jc w:val="both"/>
              <w:rPr>
                <w:i/>
                <w:iCs/>
              </w:rPr>
            </w:pPr>
            <w:r w:rsidRPr="00723086">
              <w:t xml:space="preserve">Горский Егор Александрович, заместитель директора ГБУ ПО «Региональный центр информационных технологий»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22B3" w14:textId="77777777" w:rsidR="00B92D9A" w:rsidRDefault="00B92D9A" w:rsidP="00B92D9A">
            <w:pPr>
              <w:widowControl w:val="0"/>
              <w:jc w:val="both"/>
              <w:rPr>
                <w:i/>
                <w:iCs/>
              </w:rPr>
            </w:pPr>
          </w:p>
        </w:tc>
      </w:tr>
    </w:tbl>
    <w:p w14:paraId="7FD671C8" w14:textId="77777777" w:rsidR="00737928" w:rsidRDefault="00737928">
      <w:pPr>
        <w:rPr>
          <w:i/>
          <w:sz w:val="14"/>
        </w:rPr>
      </w:pPr>
    </w:p>
    <w:p w14:paraId="60D812BF" w14:textId="77777777" w:rsidR="00737928" w:rsidRDefault="00737928">
      <w:pPr>
        <w:pStyle w:val="afb"/>
        <w:tabs>
          <w:tab w:val="left" w:pos="172"/>
        </w:tabs>
        <w:ind w:left="0"/>
        <w:jc w:val="both"/>
        <w:rPr>
          <w:sz w:val="6"/>
          <w:szCs w:val="28"/>
        </w:rPr>
      </w:pPr>
    </w:p>
    <w:sectPr w:rsidR="00737928">
      <w:headerReference w:type="default" r:id="rId14"/>
      <w:footerReference w:type="default" r:id="rId15"/>
      <w:pgSz w:w="11906" w:h="16838"/>
      <w:pgMar w:top="1134" w:right="991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11B2" w14:textId="77777777" w:rsidR="00EB64C5" w:rsidRDefault="00EB64C5">
      <w:r>
        <w:separator/>
      </w:r>
    </w:p>
  </w:endnote>
  <w:endnote w:type="continuationSeparator" w:id="0">
    <w:p w14:paraId="67971D30" w14:textId="77777777" w:rsidR="00EB64C5" w:rsidRDefault="00EB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8BED" w14:textId="77777777" w:rsidR="00BC062B" w:rsidRDefault="00BC062B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7563C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E6A3" w14:textId="77777777" w:rsidR="00BC062B" w:rsidRDefault="00BC062B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1561E9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9999" w14:textId="77777777" w:rsidR="00BC062B" w:rsidRDefault="00BC062B">
    <w:pPr>
      <w:pStyle w:val="a9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 w:rsidR="001561E9">
      <w:rPr>
        <w:rFonts w:ascii="Times New Roman" w:hAnsi="Times New Roman"/>
        <w:sz w:val="24"/>
      </w:rPr>
      <w:t>32</w:t>
    </w:r>
    <w:r>
      <w:rPr>
        <w:rFonts w:ascii="Times New Roman" w:hAnsi="Times New Roman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08C4" w14:textId="77777777" w:rsidR="00BC062B" w:rsidRDefault="00BC062B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1561E9">
      <w:rPr>
        <w:noProof/>
      </w:rPr>
      <w:t>40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A29D" w14:textId="77777777" w:rsidR="00EB64C5" w:rsidRDefault="00EB64C5">
      <w:pPr>
        <w:rPr>
          <w:sz w:val="12"/>
        </w:rPr>
      </w:pPr>
      <w:r>
        <w:separator/>
      </w:r>
    </w:p>
  </w:footnote>
  <w:footnote w:type="continuationSeparator" w:id="0">
    <w:p w14:paraId="72293E0A" w14:textId="77777777" w:rsidR="00EB64C5" w:rsidRDefault="00EB64C5">
      <w:pPr>
        <w:rPr>
          <w:sz w:val="12"/>
        </w:rPr>
      </w:pPr>
      <w:r>
        <w:continuationSeparator/>
      </w:r>
    </w:p>
  </w:footnote>
  <w:footnote w:id="1">
    <w:p w14:paraId="67CB43CB" w14:textId="77777777" w:rsidR="00BC062B" w:rsidRDefault="00BC062B">
      <w:pPr>
        <w:pStyle w:val="a4"/>
      </w:pPr>
      <w:r>
        <w:rPr>
          <w:rStyle w:val="af4"/>
        </w:rPr>
        <w:footnoteRef/>
      </w:r>
      <w:r>
        <w:rPr>
          <w:rFonts w:ascii="Times New Roman" w:hAnsi="Times New Roman"/>
        </w:rPr>
        <w:t xml:space="preserve"> При количестве участников экзамена по учебному предмету в субъекте Российской Федерации суммарно по всем дням экзамена от 10 человек</w:t>
      </w:r>
    </w:p>
  </w:footnote>
  <w:footnote w:id="2">
    <w:p w14:paraId="7BF4A8B8" w14:textId="77777777" w:rsidR="00BC062B" w:rsidRDefault="00BC062B">
      <w:pPr>
        <w:pStyle w:val="a4"/>
      </w:pPr>
      <w:r>
        <w:rPr>
          <w:rStyle w:val="af4"/>
        </w:rPr>
        <w:footnoteRef/>
      </w:r>
      <w:r>
        <w:rPr>
          <w:rFonts w:ascii="Times New Roman" w:hAnsi="Times New Roman"/>
        </w:rPr>
        <w:t xml:space="preserve"> При количестве участников экзамена по учебному предмету в субъекте Российской Федерации суммарно по всем дням экзамена от 10 человек.</w:t>
      </w:r>
    </w:p>
  </w:footnote>
  <w:footnote w:id="3">
    <w:p w14:paraId="73F9A336" w14:textId="77777777" w:rsidR="00BC062B" w:rsidRDefault="00BC062B">
      <w:pPr>
        <w:pStyle w:val="a4"/>
      </w:pPr>
      <w:r>
        <w:rPr>
          <w:rStyle w:val="af4"/>
        </w:rPr>
        <w:footnoteRef/>
      </w:r>
      <w:r>
        <w:rPr>
          <w:rFonts w:ascii="Times New Roman" w:hAnsi="Times New Roman"/>
        </w:rPr>
        <w:t xml:space="preserve"> При количестве участников экзамена по учебному предмету в субъекте Российской Федерации суммарно по всем дням экзамена от 10 человек.</w:t>
      </w:r>
    </w:p>
  </w:footnote>
  <w:footnote w:id="4">
    <w:p w14:paraId="4AF73EEF" w14:textId="77777777" w:rsidR="00BC062B" w:rsidRDefault="00BC062B">
      <w:pPr>
        <w:pStyle w:val="a4"/>
        <w:jc w:val="both"/>
      </w:pPr>
      <w:r>
        <w:rPr>
          <w:rStyle w:val="af4"/>
        </w:rPr>
        <w:footnoteRef/>
      </w:r>
      <w:r>
        <w:rPr>
          <w:rFonts w:ascii="Times New Roman" w:hAnsi="Times New Roman"/>
        </w:rPr>
        <w:t xml:space="preserve"> Письмо Федеральной службы по надзору в сфере образования и науки (Рособрнадзора) от 14.02.2021 г. № 04-36 «Рекомендации по определению минимального количества первичных баллов основного государственного экзамена в 2022 году, включая Рекомендации по переводу суммы первичных баллов за экзаменационные работы основного государственного экзамена в пятибалльную систему оценивания в 2022». </w:t>
      </w:r>
    </w:p>
  </w:footnote>
  <w:footnote w:id="5">
    <w:p w14:paraId="0A363B75" w14:textId="77777777" w:rsidR="00BC062B" w:rsidRDefault="00BC062B">
      <w:pPr>
        <w:pStyle w:val="a4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</w:rPr>
        <w:t>Заполняется в случае изменения значений по сравнению со шкалой РОН.</w:t>
      </w:r>
    </w:p>
  </w:footnote>
  <w:footnote w:id="6">
    <w:p w14:paraId="5D93A8CE" w14:textId="77777777" w:rsidR="00BC062B" w:rsidRDefault="00BC062B">
      <w:pPr>
        <w:pStyle w:val="a4"/>
      </w:pPr>
      <w:r>
        <w:rPr>
          <w:rStyle w:val="af4"/>
        </w:rPr>
        <w:footnoteRef/>
      </w:r>
      <w:r>
        <w:rPr>
          <w:rFonts w:ascii="Times New Roman" w:hAnsi="Times New Roman"/>
        </w:rPr>
        <w:t xml:space="preserve"> % - процент участников, получивших соответствующую отметку, от общего числа участников по предмету</w:t>
      </w:r>
    </w:p>
  </w:footnote>
  <w:footnote w:id="7">
    <w:p w14:paraId="04BFD49C" w14:textId="77777777" w:rsidR="00BC062B" w:rsidRDefault="00BC062B">
      <w:pPr>
        <w:pStyle w:val="a4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Здесь и далее: ввиду того, что в 2021 гг. ОГЭ по предметам по выбору обучающихся не проводился, данный столбец заполняется только в отчетах по русскому языку и математике. В учебных предметах по выбору рассматриваются результаты ОГЭ 2018, 2019, 2022 гг. </w:t>
      </w:r>
    </w:p>
  </w:footnote>
  <w:footnote w:id="8">
    <w:p w14:paraId="4E4C1C1E" w14:textId="77777777" w:rsidR="00BC062B" w:rsidRDefault="00BC062B">
      <w:pPr>
        <w:pStyle w:val="a4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9">
    <w:p w14:paraId="58DF949F" w14:textId="77777777" w:rsidR="00BC062B" w:rsidRDefault="00BC062B">
      <w:pPr>
        <w:pStyle w:val="a4"/>
      </w:pPr>
      <w:r>
        <w:rPr>
          <w:rStyle w:val="af4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0">
    <w:p w14:paraId="14557CEB" w14:textId="77777777" w:rsidR="00BC062B" w:rsidRDefault="00BC062B">
      <w:pPr>
        <w:pStyle w:val="a4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доля обучающихся от общего числа участников по предмету.</w:t>
      </w:r>
    </w:p>
  </w:footnote>
  <w:footnote w:id="11">
    <w:p w14:paraId="2EA5FF17" w14:textId="77777777" w:rsidR="00BC062B" w:rsidRDefault="00BC062B">
      <w:pPr>
        <w:pStyle w:val="afb"/>
        <w:spacing w:after="120" w:line="240" w:lineRule="auto"/>
        <w:ind w:left="0"/>
        <w:jc w:val="both"/>
      </w:pPr>
      <w:r>
        <w:rPr>
          <w:rStyle w:val="af4"/>
        </w:rPr>
        <w:footnoteRef/>
      </w:r>
      <w:r>
        <w:rPr>
          <w:rFonts w:ascii="Times New Roman" w:hAnsi="Times New Roman"/>
          <w:sz w:val="20"/>
          <w:szCs w:val="20"/>
        </w:rPr>
        <w:t xml:space="preserve"> 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</w:footnote>
  <w:footnote w:id="12">
    <w:p w14:paraId="3137E647" w14:textId="77777777" w:rsidR="00BC062B" w:rsidRDefault="00BC062B">
      <w:pPr>
        <w:pStyle w:val="a4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Вычисляется по формуле </w:t>
      </w:r>
      <w:r>
        <w:fldChar w:fldCharType="begin"/>
      </w:r>
      <w:r>
        <w:rPr>
          <w:rFonts w:ascii="Times New Roman" w:hAnsi="Times New Roman"/>
        </w:rPr>
        <w:instrText>QUOTE</w:instrText>
      </w:r>
      <w:r>
        <w:rPr>
          <w:noProof/>
          <w:lang w:eastAsia="ru-RU"/>
        </w:rPr>
        <w:drawing>
          <wp:inline distT="0" distB="0" distL="0" distR="0" wp14:anchorId="2042E460" wp14:editId="413FFB82">
            <wp:extent cx="971550" cy="3143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fldChar w:fldCharType="separate"/>
      </w:r>
      <w:r>
        <w:rPr>
          <w:noProof/>
          <w:lang w:eastAsia="ru-RU"/>
        </w:rPr>
        <w:drawing>
          <wp:inline distT="0" distB="0" distL="0" distR="0" wp14:anchorId="4EA092C0" wp14:editId="012AB881">
            <wp:extent cx="971550" cy="3143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где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– количество участников в группе,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</w:rPr>
        <w:t xml:space="preserve"> – максимальный первичный балл за задание.</w:t>
      </w:r>
    </w:p>
  </w:footnote>
  <w:footnote w:id="13">
    <w:p w14:paraId="488A123A" w14:textId="77777777" w:rsidR="00BC062B" w:rsidRDefault="00BC062B">
      <w:pPr>
        <w:pStyle w:val="a4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Вычисляется по формуле </w:t>
      </w:r>
      <w:r>
        <w:fldChar w:fldCharType="begin"/>
      </w:r>
      <w:r>
        <w:rPr>
          <w:rFonts w:ascii="Times New Roman" w:hAnsi="Times New Roman"/>
        </w:rPr>
        <w:instrText>QUOTE</w:instrText>
      </w:r>
      <w:r>
        <w:rPr>
          <w:noProof/>
          <w:lang w:eastAsia="ru-RU"/>
        </w:rPr>
        <w:drawing>
          <wp:inline distT="0" distB="0" distL="0" distR="0" wp14:anchorId="5EF4DDCA" wp14:editId="72ED7FAC">
            <wp:extent cx="971550" cy="314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fldChar w:fldCharType="separate"/>
      </w:r>
      <w:r>
        <w:rPr>
          <w:noProof/>
          <w:lang w:eastAsia="ru-RU"/>
        </w:rPr>
        <w:drawing>
          <wp:inline distT="0" distB="0" distL="0" distR="0" wp14:anchorId="1C47E75E" wp14:editId="0D83BA9F">
            <wp:extent cx="971550" cy="314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где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– количество участников в группе,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</w:rPr>
        <w:t xml:space="preserve"> – максимальный первичный балл за задание.</w:t>
      </w:r>
    </w:p>
  </w:footnote>
  <w:footnote w:id="14">
    <w:p w14:paraId="73EA0C24" w14:textId="77777777" w:rsidR="00BC062B" w:rsidRDefault="00BC062B">
      <w:pPr>
        <w:pStyle w:val="a4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Вычисляется по формуле </w:t>
      </w:r>
      <w:r>
        <w:fldChar w:fldCharType="begin"/>
      </w:r>
      <w:r>
        <w:rPr>
          <w:rFonts w:ascii="Times New Roman" w:hAnsi="Times New Roman"/>
        </w:rPr>
        <w:instrText>QUOTE</w:instrText>
      </w:r>
      <w:r>
        <w:rPr>
          <w:noProof/>
          <w:lang w:eastAsia="ru-RU"/>
        </w:rPr>
        <w:drawing>
          <wp:inline distT="0" distB="0" distL="0" distR="0" wp14:anchorId="119B2574" wp14:editId="07F895C1">
            <wp:extent cx="971550" cy="314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fldChar w:fldCharType="separate"/>
      </w:r>
      <w:r>
        <w:rPr>
          <w:noProof/>
          <w:lang w:eastAsia="ru-RU"/>
        </w:rPr>
        <w:drawing>
          <wp:inline distT="0" distB="0" distL="0" distR="0" wp14:anchorId="6695D2F2" wp14:editId="1CCA72D8">
            <wp:extent cx="971550" cy="314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где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– количество участников в группе,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</w:rPr>
        <w:t xml:space="preserve"> – максимальный первичный балл за задание.</w:t>
      </w:r>
    </w:p>
  </w:footnote>
  <w:footnote w:id="15">
    <w:p w14:paraId="74E0AF72" w14:textId="77777777" w:rsidR="00BC062B" w:rsidRDefault="00BC062B">
      <w:pPr>
        <w:pStyle w:val="a4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</w:rPr>
        <w:t>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5B34" w14:textId="77777777" w:rsidR="00BC062B" w:rsidRDefault="00BC062B">
    <w:pPr>
      <w:pStyle w:val="ad"/>
      <w:jc w:val="center"/>
    </w:pPr>
  </w:p>
  <w:p w14:paraId="4B56C4D0" w14:textId="77777777" w:rsidR="00BC062B" w:rsidRDefault="00BC062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7B2"/>
    <w:multiLevelType w:val="multilevel"/>
    <w:tmpl w:val="FF1A4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B16E71"/>
    <w:multiLevelType w:val="hybridMultilevel"/>
    <w:tmpl w:val="4F028E80"/>
    <w:lvl w:ilvl="0" w:tplc="4614DD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6A20"/>
    <w:multiLevelType w:val="multilevel"/>
    <w:tmpl w:val="3C1C5708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B01516"/>
    <w:multiLevelType w:val="multilevel"/>
    <w:tmpl w:val="66A66FE6"/>
    <w:lvl w:ilvl="0">
      <w:start w:val="1"/>
      <w:numFmt w:val="bullet"/>
      <w:lvlText w:val=""/>
      <w:lvlJc w:val="left"/>
      <w:pPr>
        <w:tabs>
          <w:tab w:val="num" w:pos="0"/>
        </w:tabs>
        <w:ind w:left="135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632082"/>
    <w:multiLevelType w:val="multilevel"/>
    <w:tmpl w:val="BB8A0F26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99E5F44"/>
    <w:multiLevelType w:val="multilevel"/>
    <w:tmpl w:val="06A8C166"/>
    <w:lvl w:ilvl="0">
      <w:start w:val="1"/>
      <w:numFmt w:val="bullet"/>
      <w:lvlText w:val="o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570965"/>
    <w:multiLevelType w:val="multilevel"/>
    <w:tmpl w:val="0BD8B7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274602"/>
    <w:multiLevelType w:val="multilevel"/>
    <w:tmpl w:val="20FA605A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3CA01AC"/>
    <w:multiLevelType w:val="multilevel"/>
    <w:tmpl w:val="A732A4AA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472312E"/>
    <w:multiLevelType w:val="multilevel"/>
    <w:tmpl w:val="D296708C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8C64ACC"/>
    <w:multiLevelType w:val="multilevel"/>
    <w:tmpl w:val="620860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1034" w:hanging="58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5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8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3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72" w:hanging="1800"/>
      </w:pPr>
      <w:rPr>
        <w:rFonts w:cs="Times New Roman"/>
      </w:rPr>
    </w:lvl>
  </w:abstractNum>
  <w:abstractNum w:abstractNumId="11" w15:restartNumberingAfterBreak="0">
    <w:nsid w:val="3A9C2ADE"/>
    <w:multiLevelType w:val="multilevel"/>
    <w:tmpl w:val="9DCADEE0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EB0144E"/>
    <w:multiLevelType w:val="multilevel"/>
    <w:tmpl w:val="6154486E"/>
    <w:lvl w:ilvl="0">
      <w:start w:val="1"/>
      <w:numFmt w:val="bullet"/>
      <w:lvlText w:val="o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DB218A"/>
    <w:multiLevelType w:val="multilevel"/>
    <w:tmpl w:val="CA8AA76C"/>
    <w:lvl w:ilvl="0">
      <w:start w:val="1"/>
      <w:numFmt w:val="bullet"/>
      <w:lvlText w:val=""/>
      <w:lvlJc w:val="left"/>
      <w:pPr>
        <w:tabs>
          <w:tab w:val="num" w:pos="0"/>
        </w:tabs>
        <w:ind w:left="125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1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CB63A8"/>
    <w:multiLevelType w:val="multilevel"/>
    <w:tmpl w:val="E53A78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456EFF"/>
    <w:multiLevelType w:val="multilevel"/>
    <w:tmpl w:val="E3EECC82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D36362A"/>
    <w:multiLevelType w:val="multilevel"/>
    <w:tmpl w:val="2D8A8A20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6EA7367"/>
    <w:multiLevelType w:val="multilevel"/>
    <w:tmpl w:val="FCD632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1033" w:hanging="66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10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1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9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7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9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64" w:hanging="1800"/>
      </w:pPr>
      <w:rPr>
        <w:rFonts w:cs="Times New Roman"/>
      </w:rPr>
    </w:lvl>
  </w:abstractNum>
  <w:abstractNum w:abstractNumId="18" w15:restartNumberingAfterBreak="0">
    <w:nsid w:val="6F473FB2"/>
    <w:multiLevelType w:val="multilevel"/>
    <w:tmpl w:val="B2085026"/>
    <w:lvl w:ilvl="0">
      <w:start w:val="1"/>
      <w:numFmt w:val="bullet"/>
      <w:lvlText w:val=""/>
      <w:lvlJc w:val="left"/>
      <w:pPr>
        <w:tabs>
          <w:tab w:val="num" w:pos="0"/>
        </w:tabs>
        <w:ind w:left="125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1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FDD209E"/>
    <w:multiLevelType w:val="multilevel"/>
    <w:tmpl w:val="10E43C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43229017">
    <w:abstractNumId w:val="3"/>
  </w:num>
  <w:num w:numId="2" w16cid:durableId="644698707">
    <w:abstractNumId w:val="5"/>
  </w:num>
  <w:num w:numId="3" w16cid:durableId="670524164">
    <w:abstractNumId w:val="10"/>
  </w:num>
  <w:num w:numId="4" w16cid:durableId="1212307382">
    <w:abstractNumId w:val="6"/>
  </w:num>
  <w:num w:numId="5" w16cid:durableId="425460038">
    <w:abstractNumId w:val="14"/>
  </w:num>
  <w:num w:numId="6" w16cid:durableId="611400874">
    <w:abstractNumId w:val="17"/>
  </w:num>
  <w:num w:numId="7" w16cid:durableId="1707637141">
    <w:abstractNumId w:val="12"/>
  </w:num>
  <w:num w:numId="8" w16cid:durableId="372580796">
    <w:abstractNumId w:val="18"/>
  </w:num>
  <w:num w:numId="9" w16cid:durableId="1011763804">
    <w:abstractNumId w:val="0"/>
  </w:num>
  <w:num w:numId="10" w16cid:durableId="1807969763">
    <w:abstractNumId w:val="13"/>
  </w:num>
  <w:num w:numId="11" w16cid:durableId="962004388">
    <w:abstractNumId w:val="15"/>
  </w:num>
  <w:num w:numId="12" w16cid:durableId="1939023466">
    <w:abstractNumId w:val="2"/>
  </w:num>
  <w:num w:numId="13" w16cid:durableId="859665050">
    <w:abstractNumId w:val="16"/>
  </w:num>
  <w:num w:numId="14" w16cid:durableId="1955794119">
    <w:abstractNumId w:val="9"/>
  </w:num>
  <w:num w:numId="15" w16cid:durableId="728961182">
    <w:abstractNumId w:val="11"/>
  </w:num>
  <w:num w:numId="16" w16cid:durableId="221530331">
    <w:abstractNumId w:val="4"/>
  </w:num>
  <w:num w:numId="17" w16cid:durableId="420183990">
    <w:abstractNumId w:val="8"/>
  </w:num>
  <w:num w:numId="18" w16cid:durableId="585237077">
    <w:abstractNumId w:val="7"/>
  </w:num>
  <w:num w:numId="19" w16cid:durableId="1563565365">
    <w:abstractNumId w:val="19"/>
  </w:num>
  <w:num w:numId="20" w16cid:durableId="739055737">
    <w:abstractNumId w:val="15"/>
    <w:lvlOverride w:ilvl="0">
      <w:startOverride w:val="1"/>
    </w:lvlOverride>
  </w:num>
  <w:num w:numId="21" w16cid:durableId="428160458">
    <w:abstractNumId w:val="15"/>
  </w:num>
  <w:num w:numId="22" w16cid:durableId="484055433">
    <w:abstractNumId w:val="15"/>
  </w:num>
  <w:num w:numId="23" w16cid:durableId="1810897410">
    <w:abstractNumId w:val="15"/>
  </w:num>
  <w:num w:numId="24" w16cid:durableId="1247422979">
    <w:abstractNumId w:val="15"/>
  </w:num>
  <w:num w:numId="25" w16cid:durableId="29957718">
    <w:abstractNumId w:val="15"/>
  </w:num>
  <w:num w:numId="26" w16cid:durableId="1122580480">
    <w:abstractNumId w:val="15"/>
  </w:num>
  <w:num w:numId="27" w16cid:durableId="1748117188">
    <w:abstractNumId w:val="15"/>
  </w:num>
  <w:num w:numId="28" w16cid:durableId="85191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28"/>
    <w:rsid w:val="00030D8E"/>
    <w:rsid w:val="00050D7F"/>
    <w:rsid w:val="00051D9D"/>
    <w:rsid w:val="00094F47"/>
    <w:rsid w:val="000A374A"/>
    <w:rsid w:val="00143CA2"/>
    <w:rsid w:val="00143E05"/>
    <w:rsid w:val="001561E9"/>
    <w:rsid w:val="001A0E78"/>
    <w:rsid w:val="00207F52"/>
    <w:rsid w:val="00220695"/>
    <w:rsid w:val="00231D4E"/>
    <w:rsid w:val="00242FFC"/>
    <w:rsid w:val="002563BA"/>
    <w:rsid w:val="00306D46"/>
    <w:rsid w:val="00336783"/>
    <w:rsid w:val="003536AD"/>
    <w:rsid w:val="00373CE7"/>
    <w:rsid w:val="003837FF"/>
    <w:rsid w:val="003E5CEF"/>
    <w:rsid w:val="00424529"/>
    <w:rsid w:val="004739D0"/>
    <w:rsid w:val="004963AF"/>
    <w:rsid w:val="004977CE"/>
    <w:rsid w:val="004A389A"/>
    <w:rsid w:val="00507E6F"/>
    <w:rsid w:val="00534304"/>
    <w:rsid w:val="005A66A7"/>
    <w:rsid w:val="005E29C2"/>
    <w:rsid w:val="00701147"/>
    <w:rsid w:val="00716B06"/>
    <w:rsid w:val="00737928"/>
    <w:rsid w:val="007563C3"/>
    <w:rsid w:val="007930AA"/>
    <w:rsid w:val="008144B6"/>
    <w:rsid w:val="008210DF"/>
    <w:rsid w:val="00863AF0"/>
    <w:rsid w:val="008C32E6"/>
    <w:rsid w:val="008E2D09"/>
    <w:rsid w:val="00924AB0"/>
    <w:rsid w:val="00924EE2"/>
    <w:rsid w:val="00982263"/>
    <w:rsid w:val="00987325"/>
    <w:rsid w:val="00A041A8"/>
    <w:rsid w:val="00A14B8C"/>
    <w:rsid w:val="00A2300F"/>
    <w:rsid w:val="00AD7723"/>
    <w:rsid w:val="00B12329"/>
    <w:rsid w:val="00B838A5"/>
    <w:rsid w:val="00B92D9A"/>
    <w:rsid w:val="00BC062B"/>
    <w:rsid w:val="00C14F77"/>
    <w:rsid w:val="00C45B85"/>
    <w:rsid w:val="00C51D0D"/>
    <w:rsid w:val="00CC1154"/>
    <w:rsid w:val="00DA3AEC"/>
    <w:rsid w:val="00DE5A58"/>
    <w:rsid w:val="00E1519A"/>
    <w:rsid w:val="00E734FE"/>
    <w:rsid w:val="00E754FA"/>
    <w:rsid w:val="00EB64C5"/>
    <w:rsid w:val="00ED504A"/>
    <w:rsid w:val="00EF2428"/>
    <w:rsid w:val="00F22EC9"/>
    <w:rsid w:val="00F638DD"/>
    <w:rsid w:val="00F95A3C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B83A"/>
  <w15:docId w15:val="{D4683265-5216-4C4B-A692-B92BA5D8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60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060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5060D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qFormat/>
    <w:locked/>
    <w:rsid w:val="005060D9"/>
    <w:rPr>
      <w:rFonts w:ascii="Calibri" w:hAnsi="Calibri" w:cs="Times New Roman"/>
      <w:sz w:val="20"/>
      <w:szCs w:val="20"/>
    </w:rPr>
  </w:style>
  <w:style w:type="character" w:customStyle="1" w:styleId="a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5060D9"/>
    <w:rPr>
      <w:rFonts w:cs="Times New Roman"/>
      <w:vertAlign w:val="superscript"/>
    </w:rPr>
  </w:style>
  <w:style w:type="character" w:customStyle="1" w:styleId="a6">
    <w:name w:val="Заголовок Знак"/>
    <w:basedOn w:val="a0"/>
    <w:link w:val="a7"/>
    <w:uiPriority w:val="99"/>
    <w:qFormat/>
    <w:locked/>
    <w:rsid w:val="005060D9"/>
    <w:rPr>
      <w:rFonts w:ascii="Cambria" w:eastAsia="PMingLiU" w:hAnsi="Cambria" w:cs="Times New Roman"/>
      <w:color w:val="17365D"/>
      <w:spacing w:val="5"/>
      <w:kern w:val="2"/>
      <w:sz w:val="52"/>
      <w:szCs w:val="52"/>
    </w:rPr>
  </w:style>
  <w:style w:type="character" w:customStyle="1" w:styleId="a8">
    <w:name w:val="Нижний колонтитул Знак"/>
    <w:basedOn w:val="a0"/>
    <w:link w:val="a9"/>
    <w:uiPriority w:val="99"/>
    <w:qFormat/>
    <w:locked/>
    <w:rsid w:val="005060D9"/>
    <w:rPr>
      <w:rFonts w:ascii="Calibri" w:hAnsi="Calibri" w:cs="Times New Roman"/>
    </w:rPr>
  </w:style>
  <w:style w:type="character" w:customStyle="1" w:styleId="aa">
    <w:name w:val="Текст выноски Знак"/>
    <w:basedOn w:val="a0"/>
    <w:link w:val="ab"/>
    <w:uiPriority w:val="99"/>
    <w:semiHidden/>
    <w:qFormat/>
    <w:locked/>
    <w:rsid w:val="001E7F9B"/>
    <w:rPr>
      <w:rFonts w:ascii="Tahoma" w:hAnsi="Tahoma" w:cs="Tahoma"/>
      <w:sz w:val="16"/>
      <w:szCs w:val="16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qFormat/>
    <w:locked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qFormat/>
    <w:rsid w:val="0061189C"/>
    <w:rPr>
      <w:rFonts w:cs="Times New Roman"/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semiHidden/>
    <w:qFormat/>
    <w:locked/>
    <w:rsid w:val="0061189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uiPriority w:val="99"/>
    <w:semiHidden/>
    <w:qFormat/>
    <w:locked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3">
    <w:name w:val="Strong"/>
    <w:basedOn w:val="a0"/>
    <w:uiPriority w:val="99"/>
    <w:qFormat/>
    <w:rsid w:val="00A82BB0"/>
    <w:rPr>
      <w:rFonts w:cs="Times New Roman"/>
      <w:b/>
      <w:bCs/>
    </w:rPr>
  </w:style>
  <w:style w:type="character" w:customStyle="1" w:styleId="af4">
    <w:name w:val="Символ сноски"/>
    <w:qFormat/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2">
    <w:name w:val="Основной текст (2)_"/>
    <w:link w:val="20"/>
    <w:qFormat/>
    <w:rsid w:val="00C60C8C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Заголовок1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ucida Sans"/>
    </w:rPr>
  </w:style>
  <w:style w:type="paragraph" w:styleId="af9">
    <w:name w:val="caption"/>
    <w:basedOn w:val="a"/>
    <w:next w:val="a"/>
    <w:uiPriority w:val="99"/>
    <w:qFormat/>
    <w:rsid w:val="003602B9"/>
    <w:pPr>
      <w:spacing w:after="200"/>
    </w:pPr>
    <w:rPr>
      <w:i/>
      <w:iCs/>
      <w:color w:val="1F497D"/>
      <w:sz w:val="18"/>
      <w:szCs w:val="18"/>
    </w:rPr>
  </w:style>
  <w:style w:type="paragraph" w:styleId="afa">
    <w:name w:val="index heading"/>
    <w:basedOn w:val="a"/>
    <w:qFormat/>
    <w:pPr>
      <w:suppressLineNumbers/>
    </w:pPr>
    <w:rPr>
      <w:rFonts w:cs="Lucida Sans"/>
    </w:rPr>
  </w:style>
  <w:style w:type="paragraph" w:styleId="afb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3"/>
    <w:uiPriority w:val="99"/>
    <w:rsid w:val="005060D9"/>
    <w:rPr>
      <w:rFonts w:ascii="Calibri" w:hAnsi="Calibri"/>
      <w:sz w:val="20"/>
      <w:szCs w:val="20"/>
      <w:lang w:eastAsia="en-US"/>
    </w:rPr>
  </w:style>
  <w:style w:type="paragraph" w:styleId="a7">
    <w:name w:val="Title"/>
    <w:basedOn w:val="a"/>
    <w:next w:val="a"/>
    <w:link w:val="a6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afc">
    <w:name w:val="Колонтитул"/>
    <w:basedOn w:val="a"/>
    <w:qFormat/>
  </w:style>
  <w:style w:type="paragraph" w:styleId="a9">
    <w:name w:val="footer"/>
    <w:basedOn w:val="a"/>
    <w:link w:val="a8"/>
    <w:uiPriority w:val="99"/>
    <w:rsid w:val="005060D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a"/>
    <w:uiPriority w:val="99"/>
    <w:semiHidden/>
    <w:qFormat/>
    <w:rsid w:val="001E7F9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c"/>
    <w:uiPriority w:val="99"/>
    <w:rsid w:val="001E7F9B"/>
    <w:pPr>
      <w:tabs>
        <w:tab w:val="center" w:pos="4677"/>
        <w:tab w:val="right" w:pos="9355"/>
      </w:tabs>
    </w:pPr>
  </w:style>
  <w:style w:type="paragraph" w:styleId="af0">
    <w:name w:val="annotation text"/>
    <w:basedOn w:val="a"/>
    <w:link w:val="af"/>
    <w:uiPriority w:val="99"/>
    <w:semiHidden/>
    <w:qFormat/>
    <w:rsid w:val="0061189C"/>
    <w:rPr>
      <w:sz w:val="20"/>
      <w:szCs w:val="20"/>
    </w:rPr>
  </w:style>
  <w:style w:type="paragraph" w:styleId="af2">
    <w:name w:val="annotation subject"/>
    <w:basedOn w:val="af0"/>
    <w:next w:val="af0"/>
    <w:link w:val="af1"/>
    <w:uiPriority w:val="99"/>
    <w:semiHidden/>
    <w:qFormat/>
    <w:rsid w:val="0061189C"/>
    <w:rPr>
      <w:b/>
      <w:bCs/>
    </w:rPr>
  </w:style>
  <w:style w:type="paragraph" w:styleId="afd">
    <w:name w:val="Revision"/>
    <w:uiPriority w:val="99"/>
    <w:semiHidden/>
    <w:qFormat/>
    <w:rsid w:val="00903AC5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qFormat/>
    <w:rsid w:val="00022E68"/>
    <w:pPr>
      <w:spacing w:beforeAutospacing="1" w:afterAutospacing="1"/>
    </w:pPr>
    <w:rPr>
      <w:rFonts w:eastAsia="Times New Roman"/>
    </w:rPr>
  </w:style>
  <w:style w:type="paragraph" w:customStyle="1" w:styleId="msonormalcxspmiddle">
    <w:name w:val="msonormalcxspmiddle"/>
    <w:basedOn w:val="a"/>
    <w:uiPriority w:val="99"/>
    <w:qFormat/>
    <w:rsid w:val="009543F6"/>
    <w:pPr>
      <w:spacing w:beforeAutospacing="1" w:afterAutospacing="1"/>
    </w:pPr>
  </w:style>
  <w:style w:type="paragraph" w:customStyle="1" w:styleId="12">
    <w:name w:val="Абзац списка1"/>
    <w:basedOn w:val="a"/>
    <w:uiPriority w:val="99"/>
    <w:qFormat/>
    <w:rsid w:val="00EA3A7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customStyle="1" w:styleId="20">
    <w:name w:val="Основной текст (2)"/>
    <w:basedOn w:val="a"/>
    <w:link w:val="2"/>
    <w:qFormat/>
    <w:rsid w:val="00C60C8C"/>
    <w:pPr>
      <w:widowControl w:val="0"/>
      <w:shd w:val="clear" w:color="auto" w:fill="FFFFFF"/>
      <w:suppressAutoHyphens w:val="0"/>
      <w:spacing w:before="300" w:line="274" w:lineRule="exact"/>
      <w:ind w:hanging="460"/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qFormat/>
    <w:pPr>
      <w:suppressAutoHyphens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f0">
    <w:name w:val="Table Grid"/>
    <w:basedOn w:val="a1"/>
    <w:uiPriority w:val="59"/>
    <w:rsid w:val="005060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Hyperlink"/>
    <w:unhideWhenUsed/>
    <w:rsid w:val="00B92D9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oko60.ru/gia-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ipkro.pskovedu.ru/?page_id=389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0441-DEE2-4593-BCD4-C71732BC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41</Pages>
  <Words>11298</Words>
  <Characters>64404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EDU APO</cp:lastModifiedBy>
  <cp:revision>10</cp:revision>
  <cp:lastPrinted>2022-08-18T09:09:00Z</cp:lastPrinted>
  <dcterms:created xsi:type="dcterms:W3CDTF">2022-08-29T07:05:00Z</dcterms:created>
  <dcterms:modified xsi:type="dcterms:W3CDTF">2022-08-31T11:49:00Z</dcterms:modified>
  <dc:language>ru-RU</dc:language>
</cp:coreProperties>
</file>