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5060D9" w:rsidRDefault="005060D9" w:rsidP="00640EF0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640EF0">
        <w:rPr>
          <w:rStyle w:val="af5"/>
          <w:sz w:val="28"/>
        </w:rPr>
        <w:t>математика</w:t>
      </w:r>
    </w:p>
    <w:p w:rsidR="005E0053" w:rsidRDefault="005E0053" w:rsidP="00D116BF">
      <w:pPr>
        <w:ind w:left="426" w:hanging="426"/>
        <w:rPr>
          <w:i/>
        </w:rPr>
      </w:pPr>
    </w:p>
    <w:p w:rsidR="00744E78" w:rsidRPr="00744E78" w:rsidRDefault="00744E78" w:rsidP="00744E78">
      <w:pPr>
        <w:spacing w:before="120" w:after="120"/>
        <w:rPr>
          <w:rFonts w:eastAsia="Calibri"/>
          <w:bCs/>
          <w:sz w:val="22"/>
        </w:rPr>
      </w:pPr>
      <w:r w:rsidRPr="00744E78">
        <w:rPr>
          <w:rFonts w:eastAsia="Calibri"/>
          <w:b/>
        </w:rPr>
        <w:t xml:space="preserve">2.1.  Количество участников ОГЭ по учебному предмету (за </w:t>
      </w:r>
      <w:proofErr w:type="gramStart"/>
      <w:r w:rsidRPr="00744E78">
        <w:rPr>
          <w:rFonts w:eastAsia="Calibri"/>
          <w:b/>
        </w:rPr>
        <w:t>последние</w:t>
      </w:r>
      <w:proofErr w:type="gramEnd"/>
      <w:r w:rsidRPr="00744E78">
        <w:rPr>
          <w:rFonts w:eastAsia="Calibri"/>
          <w:b/>
        </w:rPr>
        <w:t xml:space="preserve"> 3 года)</w:t>
      </w:r>
    </w:p>
    <w:p w:rsidR="00744E78" w:rsidRPr="00744E78" w:rsidRDefault="00744E78" w:rsidP="00744E78">
      <w:pPr>
        <w:spacing w:before="120" w:after="120"/>
        <w:ind w:firstLine="539"/>
        <w:jc w:val="right"/>
        <w:rPr>
          <w:rFonts w:eastAsia="Calibri"/>
          <w:bCs/>
          <w:i/>
          <w:sz w:val="22"/>
        </w:rPr>
      </w:pPr>
      <w:r w:rsidRPr="00744E78">
        <w:rPr>
          <w:rFonts w:eastAsia="Calibri"/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744E78" w:rsidRPr="00744E78" w:rsidTr="00106F0A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744E78">
              <w:rPr>
                <w:rFonts w:eastAsia="Calibri"/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744E78">
              <w:rPr>
                <w:rFonts w:eastAsia="Calibri"/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744E78">
              <w:rPr>
                <w:rFonts w:eastAsia="Calibri"/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744E78">
              <w:rPr>
                <w:rFonts w:eastAsia="Calibri"/>
                <w:b/>
              </w:rPr>
              <w:t>2019</w:t>
            </w:r>
          </w:p>
        </w:tc>
      </w:tr>
      <w:tr w:rsidR="00744E78" w:rsidRPr="00744E78" w:rsidTr="00106F0A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%</w:t>
            </w:r>
            <w:r w:rsidRPr="00744E78">
              <w:rPr>
                <w:rFonts w:eastAsia="Calibri"/>
                <w:vertAlign w:val="superscript"/>
              </w:rPr>
              <w:footnoteReference w:id="1"/>
            </w:r>
            <w:r w:rsidRPr="00744E78">
              <w:rPr>
                <w:rFonts w:eastAsia="Calibri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%</w:t>
            </w:r>
          </w:p>
        </w:tc>
      </w:tr>
      <w:tr w:rsidR="00744E78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Выпускники текущего года, обучающихся по пр</w:t>
            </w:r>
            <w:r w:rsidRPr="00744E78">
              <w:rPr>
                <w:rFonts w:eastAsia="Calibri"/>
              </w:rPr>
              <w:t>о</w:t>
            </w:r>
            <w:r w:rsidRPr="00744E78">
              <w:rPr>
                <w:rFonts w:eastAsia="Calibri"/>
              </w:rPr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5183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5372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5592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100</w:t>
            </w:r>
          </w:p>
        </w:tc>
      </w:tr>
      <w:tr w:rsidR="00744E78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1560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30,10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1613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30,03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1734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31,01</w:t>
            </w:r>
          </w:p>
        </w:tc>
      </w:tr>
      <w:tr w:rsidR="00744E78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3321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64,07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3460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64,41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3534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63,20</w:t>
            </w:r>
          </w:p>
        </w:tc>
      </w:tr>
      <w:tr w:rsidR="00744E78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1,31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58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1,08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1,61</w:t>
            </w:r>
          </w:p>
        </w:tc>
      </w:tr>
      <w:tr w:rsidR="00744E78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156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3,01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177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3,29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167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2,99</w:t>
            </w:r>
          </w:p>
        </w:tc>
      </w:tr>
      <w:tr w:rsidR="00744E78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78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1,19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1,20</w:t>
            </w:r>
          </w:p>
        </w:tc>
      </w:tr>
      <w:tr w:rsidR="00B24E8E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tabs>
                <w:tab w:val="left" w:pos="10320"/>
              </w:tabs>
              <w:rPr>
                <w:rFonts w:eastAsia="Calibri"/>
                <w:highlight w:val="yellow"/>
              </w:rPr>
            </w:pPr>
            <w:proofErr w:type="gramStart"/>
            <w:r w:rsidRPr="00744E78">
              <w:rPr>
                <w:rFonts w:eastAsia="Calibri"/>
              </w:rPr>
              <w:t>Обучающиеся</w:t>
            </w:r>
            <w:proofErr w:type="gramEnd"/>
            <w:r w:rsidRPr="00744E78">
              <w:rPr>
                <w:rFonts w:eastAsia="Calibri"/>
              </w:rPr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A255BA" w:rsidRDefault="00B24E8E" w:rsidP="00B24E8E">
            <w:pPr>
              <w:tabs>
                <w:tab w:val="left" w:pos="10320"/>
              </w:tabs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A255BA" w:rsidRDefault="00B24E8E" w:rsidP="00B24E8E">
            <w:pPr>
              <w:tabs>
                <w:tab w:val="left" w:pos="10320"/>
              </w:tabs>
              <w:jc w:val="center"/>
            </w:pPr>
            <w:r>
              <w:t>0,03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0,05</w:t>
            </w:r>
          </w:p>
        </w:tc>
      </w:tr>
      <w:tr w:rsidR="00B24E8E" w:rsidRPr="00744E78" w:rsidTr="00106F0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tabs>
                <w:tab w:val="left" w:pos="10320"/>
              </w:tabs>
              <w:rPr>
                <w:rFonts w:eastAsia="Calibri"/>
              </w:rPr>
            </w:pPr>
            <w:r w:rsidRPr="00744E78">
              <w:rPr>
                <w:rFonts w:eastAsia="Calibri"/>
              </w:rPr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A255BA" w:rsidRDefault="00B24E8E" w:rsidP="00B24E8E">
            <w:pPr>
              <w:tabs>
                <w:tab w:val="left" w:pos="10320"/>
              </w:tabs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A255BA" w:rsidRDefault="00B24E8E" w:rsidP="00B24E8E">
            <w:pPr>
              <w:tabs>
                <w:tab w:val="left" w:pos="10320"/>
              </w:tabs>
              <w:jc w:val="center"/>
            </w:pPr>
            <w:r>
              <w:t>0,18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744E78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8E" w:rsidRPr="00744E78" w:rsidRDefault="00B24E8E" w:rsidP="00BC66E1">
            <w:pPr>
              <w:jc w:val="center"/>
              <w:rPr>
                <w:rFonts w:eastAsia="Calibri"/>
              </w:rPr>
            </w:pPr>
            <w:r w:rsidRPr="00744E78">
              <w:rPr>
                <w:rFonts w:eastAsia="Calibri"/>
              </w:rPr>
              <w:t>0,2</w:t>
            </w:r>
            <w:r>
              <w:rPr>
                <w:rFonts w:eastAsia="Calibri"/>
              </w:rPr>
              <w:t>3</w:t>
            </w:r>
          </w:p>
        </w:tc>
      </w:tr>
    </w:tbl>
    <w:p w:rsidR="00744E78" w:rsidRPr="00744E78" w:rsidRDefault="00744E78" w:rsidP="00744E78">
      <w:pPr>
        <w:rPr>
          <w:rFonts w:eastAsia="Calibri"/>
        </w:rPr>
      </w:pPr>
    </w:p>
    <w:p w:rsidR="00744E78" w:rsidRDefault="00744E78" w:rsidP="00744E78">
      <w:pPr>
        <w:rPr>
          <w:rFonts w:eastAsia="Calibri"/>
        </w:rPr>
      </w:pPr>
      <w:r w:rsidRPr="00744E78">
        <w:rPr>
          <w:rFonts w:eastAsia="Calibri"/>
          <w:b/>
        </w:rPr>
        <w:t xml:space="preserve">ВЫВОД о характере изменения количества участников ОГЭ по предмету </w:t>
      </w:r>
      <w:r w:rsidRPr="00744E78">
        <w:rPr>
          <w:rFonts w:eastAsia="Calibri"/>
        </w:rPr>
        <w:t>(отмечается динамика количества участников ОГЭ по предм</w:t>
      </w:r>
      <w:r w:rsidRPr="00744E78">
        <w:rPr>
          <w:rFonts w:eastAsia="Calibri"/>
        </w:rPr>
        <w:t>е</w:t>
      </w:r>
      <w:r w:rsidRPr="00744E78">
        <w:rPr>
          <w:rFonts w:eastAsia="Calibri"/>
        </w:rPr>
        <w:t>ту в целом, по отдельным категориям, видам образовательных организаций)</w:t>
      </w:r>
    </w:p>
    <w:p w:rsidR="00106F0A" w:rsidRDefault="00106F0A" w:rsidP="00744E78">
      <w:pPr>
        <w:rPr>
          <w:rFonts w:eastAsia="Calibri"/>
        </w:rPr>
      </w:pPr>
      <w:r>
        <w:rPr>
          <w:rFonts w:eastAsia="Calibri"/>
        </w:rPr>
        <w:tab/>
      </w:r>
    </w:p>
    <w:p w:rsidR="00106F0A" w:rsidRPr="00744E78" w:rsidRDefault="00106F0A" w:rsidP="00106F0A">
      <w:pPr>
        <w:ind w:firstLine="708"/>
        <w:rPr>
          <w:rFonts w:eastAsia="Calibri"/>
        </w:rPr>
      </w:pPr>
      <w:r>
        <w:rPr>
          <w:rFonts w:eastAsia="Calibri"/>
        </w:rPr>
        <w:t>Анализируя статистические данные о количестве участников ОГЭ по математике за последние три года, можно сделать вывод о том, что с каждым годом наблюдается увеличение количества сдающих ОГЭ по математике, также за последние три года наблюдается увелич</w:t>
      </w:r>
      <w:r>
        <w:rPr>
          <w:rFonts w:eastAsia="Calibri"/>
        </w:rPr>
        <w:t>е</w:t>
      </w:r>
      <w:r>
        <w:rPr>
          <w:rFonts w:eastAsia="Calibri"/>
        </w:rPr>
        <w:t>ние (с каждым годом) числа выпускников лицеев и гимназий и выпускников СОШ.</w:t>
      </w:r>
    </w:p>
    <w:p w:rsidR="00744E78" w:rsidRPr="00744E78" w:rsidRDefault="00744E78" w:rsidP="00106F0A">
      <w:pPr>
        <w:keepNext/>
        <w:keepLines/>
        <w:spacing w:before="480"/>
        <w:outlineLvl w:val="0"/>
        <w:rPr>
          <w:rFonts w:eastAsia="Times New Roman"/>
          <w:b/>
          <w:bCs/>
        </w:rPr>
      </w:pPr>
      <w:r w:rsidRPr="00744E78">
        <w:rPr>
          <w:rFonts w:eastAsia="Times New Roman"/>
          <w:b/>
          <w:bCs/>
          <w:szCs w:val="28"/>
        </w:rPr>
        <w:t>2</w:t>
      </w:r>
      <w:r w:rsidRPr="00744E78">
        <w:rPr>
          <w:rFonts w:eastAsia="Times New Roman"/>
          <w:b/>
          <w:bCs/>
        </w:rPr>
        <w:t>.2.  Основные результаты ОГЭ по предмету</w:t>
      </w:r>
    </w:p>
    <w:p w:rsidR="00744E78" w:rsidRPr="00744E78" w:rsidRDefault="00744E78" w:rsidP="00744E78">
      <w:pPr>
        <w:tabs>
          <w:tab w:val="left" w:pos="2010"/>
        </w:tabs>
        <w:jc w:val="both"/>
        <w:rPr>
          <w:rFonts w:eastAsia="Calibri"/>
        </w:rPr>
      </w:pPr>
      <w:r w:rsidRPr="00744E78">
        <w:rPr>
          <w:rFonts w:eastAsia="Calibri"/>
        </w:rPr>
        <w:tab/>
      </w:r>
    </w:p>
    <w:p w:rsidR="00744E78" w:rsidRPr="00744E78" w:rsidRDefault="00744E78" w:rsidP="00744E78">
      <w:pPr>
        <w:jc w:val="both"/>
        <w:rPr>
          <w:rFonts w:eastAsia="Calibri"/>
          <w:b/>
        </w:rPr>
      </w:pPr>
      <w:r w:rsidRPr="00744E78">
        <w:rPr>
          <w:rFonts w:eastAsia="Calibri"/>
          <w:b/>
        </w:rPr>
        <w:lastRenderedPageBreak/>
        <w:t>2.2.1.  Динамика результатов ОГЭ по предмету за 3 года</w:t>
      </w:r>
    </w:p>
    <w:p w:rsidR="00744E78" w:rsidRPr="00744E78" w:rsidRDefault="00744E78" w:rsidP="00744E78">
      <w:pPr>
        <w:jc w:val="right"/>
        <w:rPr>
          <w:rFonts w:eastAsia="Calibri"/>
        </w:rPr>
      </w:pPr>
      <w:r w:rsidRPr="00744E78">
        <w:rPr>
          <w:rFonts w:eastAsia="Calibri"/>
          <w:bCs/>
          <w:i/>
        </w:rPr>
        <w:t>Таблица 7</w:t>
      </w:r>
    </w:p>
    <w:p w:rsidR="00744E78" w:rsidRPr="00744E78" w:rsidRDefault="00744E78" w:rsidP="00744E78">
      <w:pPr>
        <w:rPr>
          <w:rFonts w:eastAsia="Calibri"/>
        </w:rPr>
      </w:pP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744E78" w:rsidRPr="00744E78" w:rsidTr="00106F0A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2019 г.</w:t>
            </w:r>
          </w:p>
        </w:tc>
      </w:tr>
      <w:tr w:rsidR="00744E78" w:rsidRPr="00744E78" w:rsidTr="00106F0A">
        <w:trPr>
          <w:trHeight w:val="1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%</w:t>
            </w:r>
            <w:r w:rsidRPr="00744E78">
              <w:rPr>
                <w:rFonts w:eastAsia="MS Mincho"/>
                <w:vertAlign w:val="superscript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%</w:t>
            </w:r>
          </w:p>
        </w:tc>
      </w:tr>
      <w:tr w:rsidR="00744E78" w:rsidRPr="00744E78" w:rsidTr="00106F0A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Calibri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2,68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1,27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3,41</w:t>
            </w:r>
          </w:p>
        </w:tc>
      </w:tr>
      <w:tr w:rsidR="00744E78" w:rsidRPr="00744E78" w:rsidTr="00106F0A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1914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36,93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2203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41,01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2593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46,37</w:t>
            </w:r>
          </w:p>
        </w:tc>
      </w:tr>
      <w:tr w:rsidR="00744E78" w:rsidRPr="00744E78" w:rsidTr="00106F0A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2362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45,57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2264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42,14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2065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36,93</w:t>
            </w:r>
          </w:p>
        </w:tc>
      </w:tr>
      <w:tr w:rsidR="00744E78" w:rsidRPr="00744E78" w:rsidTr="00106F0A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768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14,82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837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15,58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743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MS Mincho"/>
              </w:rPr>
            </w:pPr>
            <w:r w:rsidRPr="00744E78">
              <w:rPr>
                <w:rFonts w:eastAsia="MS Mincho"/>
              </w:rPr>
              <w:t>13,29</w:t>
            </w:r>
          </w:p>
        </w:tc>
      </w:tr>
    </w:tbl>
    <w:p w:rsidR="00744E78" w:rsidRDefault="00744E78" w:rsidP="00744E78">
      <w:pPr>
        <w:rPr>
          <w:rFonts w:eastAsia="Calibri"/>
          <w:b/>
        </w:rPr>
      </w:pPr>
    </w:p>
    <w:p w:rsidR="00106F0A" w:rsidRPr="00106F0A" w:rsidRDefault="00106F0A" w:rsidP="00707DA0">
      <w:pPr>
        <w:jc w:val="both"/>
        <w:rPr>
          <w:rFonts w:eastAsia="Calibri"/>
        </w:rPr>
      </w:pPr>
      <w:r>
        <w:rPr>
          <w:rFonts w:eastAsia="Calibri"/>
          <w:b/>
        </w:rPr>
        <w:tab/>
      </w:r>
    </w:p>
    <w:p w:rsidR="00744E78" w:rsidRPr="00744E78" w:rsidRDefault="00744E78" w:rsidP="00744E78">
      <w:pPr>
        <w:jc w:val="both"/>
        <w:rPr>
          <w:rFonts w:eastAsia="Calibri"/>
          <w:b/>
          <w:bCs/>
        </w:rPr>
      </w:pPr>
      <w:r w:rsidRPr="00744E78">
        <w:rPr>
          <w:rFonts w:eastAsia="Calibri"/>
          <w:b/>
          <w:bCs/>
        </w:rPr>
        <w:t>2.2.2. Результаты ОГЭ по АТЕ региона</w:t>
      </w:r>
    </w:p>
    <w:p w:rsidR="00744E78" w:rsidRPr="00744E78" w:rsidRDefault="00744E78" w:rsidP="00744E78">
      <w:pPr>
        <w:jc w:val="right"/>
        <w:rPr>
          <w:rFonts w:eastAsia="Calibri"/>
          <w:b/>
        </w:rPr>
      </w:pPr>
      <w:r w:rsidRPr="00744E78">
        <w:rPr>
          <w:rFonts w:eastAsia="Calibri"/>
          <w:bCs/>
          <w:i/>
        </w:rPr>
        <w:t>Таблица 8</w:t>
      </w:r>
    </w:p>
    <w:tbl>
      <w:tblPr>
        <w:tblW w:w="124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440"/>
        <w:gridCol w:w="1320"/>
        <w:gridCol w:w="840"/>
        <w:gridCol w:w="840"/>
        <w:gridCol w:w="840"/>
        <w:gridCol w:w="840"/>
        <w:gridCol w:w="840"/>
        <w:gridCol w:w="840"/>
        <w:gridCol w:w="720"/>
        <w:gridCol w:w="840"/>
      </w:tblGrid>
      <w:tr w:rsidR="00744E78" w:rsidRPr="00916897" w:rsidTr="00106F0A">
        <w:tc>
          <w:tcPr>
            <w:tcW w:w="3119" w:type="dxa"/>
            <w:vMerge w:val="restart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АТЕ</w:t>
            </w:r>
          </w:p>
        </w:tc>
        <w:tc>
          <w:tcPr>
            <w:tcW w:w="1440" w:type="dxa"/>
            <w:vMerge w:val="restart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Всего уч</w:t>
            </w:r>
            <w:r w:rsidRPr="00916897">
              <w:rPr>
                <w:rFonts w:eastAsia="Calibri"/>
                <w:bCs/>
              </w:rPr>
              <w:t>а</w:t>
            </w:r>
            <w:r w:rsidRPr="00916897">
              <w:rPr>
                <w:rFonts w:eastAsia="Calibri"/>
                <w:bCs/>
              </w:rPr>
              <w:t>стников</w:t>
            </w:r>
          </w:p>
        </w:tc>
        <w:tc>
          <w:tcPr>
            <w:tcW w:w="1320" w:type="dxa"/>
            <w:vMerge w:val="restart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Участн</w:t>
            </w:r>
            <w:r w:rsidRPr="00916897">
              <w:rPr>
                <w:rFonts w:eastAsia="Calibri"/>
                <w:bCs/>
              </w:rPr>
              <w:t>и</w:t>
            </w:r>
            <w:r w:rsidRPr="00916897">
              <w:rPr>
                <w:rFonts w:eastAsia="Calibri"/>
                <w:bCs/>
              </w:rPr>
              <w:t>ков с ОВЗ</w:t>
            </w:r>
          </w:p>
        </w:tc>
        <w:tc>
          <w:tcPr>
            <w:tcW w:w="1680" w:type="dxa"/>
            <w:gridSpan w:val="2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«2»</w:t>
            </w:r>
          </w:p>
        </w:tc>
        <w:tc>
          <w:tcPr>
            <w:tcW w:w="1680" w:type="dxa"/>
            <w:gridSpan w:val="2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«3»</w:t>
            </w:r>
          </w:p>
        </w:tc>
        <w:tc>
          <w:tcPr>
            <w:tcW w:w="1680" w:type="dxa"/>
            <w:gridSpan w:val="2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«4»</w:t>
            </w:r>
          </w:p>
        </w:tc>
        <w:tc>
          <w:tcPr>
            <w:tcW w:w="1560" w:type="dxa"/>
            <w:gridSpan w:val="2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«5»</w:t>
            </w:r>
          </w:p>
        </w:tc>
      </w:tr>
      <w:tr w:rsidR="00744E78" w:rsidRPr="00916897" w:rsidTr="00106F0A">
        <w:tc>
          <w:tcPr>
            <w:tcW w:w="3119" w:type="dxa"/>
            <w:vMerge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40" w:type="dxa"/>
            <w:vMerge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20" w:type="dxa"/>
            <w:vMerge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чел.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%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чел.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%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чел.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%</w:t>
            </w:r>
          </w:p>
        </w:tc>
        <w:tc>
          <w:tcPr>
            <w:tcW w:w="72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чел.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%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г. Псков</w:t>
            </w:r>
          </w:p>
        </w:tc>
        <w:tc>
          <w:tcPr>
            <w:tcW w:w="14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2064</w:t>
            </w:r>
          </w:p>
        </w:tc>
        <w:tc>
          <w:tcPr>
            <w:tcW w:w="132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0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19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0,92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927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44,91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755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36,58</w:t>
            </w:r>
          </w:p>
        </w:tc>
        <w:tc>
          <w:tcPr>
            <w:tcW w:w="72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363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17,59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г. Великие Луки</w:t>
            </w:r>
          </w:p>
        </w:tc>
        <w:tc>
          <w:tcPr>
            <w:tcW w:w="14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1051</w:t>
            </w:r>
          </w:p>
        </w:tc>
        <w:tc>
          <w:tcPr>
            <w:tcW w:w="132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3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91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8,66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441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41,96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384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36,54</w:t>
            </w:r>
          </w:p>
        </w:tc>
        <w:tc>
          <w:tcPr>
            <w:tcW w:w="72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135</w:t>
            </w:r>
          </w:p>
        </w:tc>
        <w:tc>
          <w:tcPr>
            <w:tcW w:w="840" w:type="dxa"/>
          </w:tcPr>
          <w:p w:rsidR="00744E78" w:rsidRPr="00916897" w:rsidRDefault="00744E78" w:rsidP="00744E78">
            <w:pPr>
              <w:jc w:val="center"/>
              <w:rPr>
                <w:rFonts w:eastAsia="Calibri"/>
                <w:bCs/>
              </w:rPr>
            </w:pPr>
            <w:r w:rsidRPr="00916897">
              <w:rPr>
                <w:rFonts w:eastAsia="Calibri"/>
                <w:bCs/>
              </w:rPr>
              <w:t>12,84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bCs/>
              </w:rPr>
              <w:t>Бежаницкий</w:t>
            </w:r>
            <w:proofErr w:type="spellEnd"/>
            <w:r w:rsidRPr="00916897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65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58,46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30,77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10,77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r w:rsidRPr="00916897">
              <w:rPr>
                <w:rFonts w:eastAsia="Calibri"/>
                <w:color w:val="003300"/>
              </w:rPr>
              <w:t>Великолукский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99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4,04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49,49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40,40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6,06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bCs/>
              </w:rPr>
              <w:t>Гдовский</w:t>
            </w:r>
            <w:proofErr w:type="spellEnd"/>
            <w:r w:rsidRPr="00916897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81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56,79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37,04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6,17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Дедовичский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82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1,22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41,46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39,02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18,29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Дновский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115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6,96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67,83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21,74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3,48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Красногородский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51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43,14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50,98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5,88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Куньинский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45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8,89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51,11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31,11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8,89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Локнянский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78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47,44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42,31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10,26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Невельский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199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1,01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120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60,30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32,66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6,03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Новоржевский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30,95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52,38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16,67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Новосокольнический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107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45,79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38,32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15,89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Опочецкий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168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6,55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48,21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36,31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8,93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r w:rsidRPr="00916897">
              <w:rPr>
                <w:rFonts w:eastAsia="Calibri"/>
                <w:color w:val="003300"/>
              </w:rPr>
              <w:lastRenderedPageBreak/>
              <w:t>Островский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271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11,07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111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40,96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36,16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11,81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Палкинский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42,86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42,86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14,29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r w:rsidRPr="00916897">
              <w:rPr>
                <w:rFonts w:eastAsia="Calibri"/>
                <w:color w:val="003300"/>
              </w:rPr>
              <w:t>Печорский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209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45,45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45,45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9,09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Плюсский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54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3,70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48,15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31,48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16,67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Порховский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148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4,05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52,70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34,46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8,78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r w:rsidRPr="00916897">
              <w:rPr>
                <w:rFonts w:eastAsia="Calibri"/>
                <w:color w:val="003300"/>
              </w:rPr>
              <w:t>Псковский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177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2,26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46,89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38,42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12,43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Пустошкинский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47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2,13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46,81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42,55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8,51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Пушкиногорский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58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56,90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34,48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8,62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Пыталовский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68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10,29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58,82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26,47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4,41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Себежский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177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90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50,85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75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42,37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6,78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Струго-Красненский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67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29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43,28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26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38,81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12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17,91</w:t>
            </w:r>
          </w:p>
        </w:tc>
      </w:tr>
      <w:tr w:rsidR="00744E78" w:rsidRPr="00916897" w:rsidTr="00106F0A">
        <w:tc>
          <w:tcPr>
            <w:tcW w:w="3119" w:type="dxa"/>
          </w:tcPr>
          <w:p w:rsidR="00744E78" w:rsidRPr="00916897" w:rsidRDefault="00744E78" w:rsidP="00744E78">
            <w:pPr>
              <w:jc w:val="both"/>
              <w:rPr>
                <w:rFonts w:eastAsia="Calibri"/>
                <w:bCs/>
              </w:rPr>
            </w:pPr>
            <w:proofErr w:type="spellStart"/>
            <w:r w:rsidRPr="00916897">
              <w:rPr>
                <w:rFonts w:eastAsia="Calibri"/>
                <w:color w:val="003300"/>
              </w:rPr>
              <w:t>Усвятский</w:t>
            </w:r>
            <w:proofErr w:type="spellEnd"/>
            <w:r w:rsidRPr="00916897">
              <w:rPr>
                <w:rFonts w:eastAsia="Calibri"/>
                <w:color w:val="003300"/>
              </w:rPr>
              <w:t xml:space="preserve"> район</w:t>
            </w:r>
          </w:p>
        </w:tc>
        <w:tc>
          <w:tcPr>
            <w:tcW w:w="14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27</w:t>
            </w:r>
          </w:p>
        </w:tc>
        <w:tc>
          <w:tcPr>
            <w:tcW w:w="13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3,70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10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37,04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11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40,74</w:t>
            </w:r>
          </w:p>
        </w:tc>
        <w:tc>
          <w:tcPr>
            <w:tcW w:w="72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5</w:t>
            </w:r>
          </w:p>
        </w:tc>
        <w:tc>
          <w:tcPr>
            <w:tcW w:w="840" w:type="dxa"/>
            <w:vAlign w:val="center"/>
          </w:tcPr>
          <w:p w:rsidR="00744E78" w:rsidRPr="00916897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916897">
              <w:rPr>
                <w:rFonts w:eastAsia="Calibri"/>
                <w:color w:val="000000"/>
              </w:rPr>
              <w:t>18,52</w:t>
            </w:r>
          </w:p>
        </w:tc>
      </w:tr>
    </w:tbl>
    <w:p w:rsidR="00744E78" w:rsidRPr="00744E78" w:rsidRDefault="00744E78" w:rsidP="00744E78">
      <w:pPr>
        <w:rPr>
          <w:rFonts w:eastAsia="Calibri"/>
          <w:b/>
        </w:rPr>
      </w:pPr>
    </w:p>
    <w:p w:rsidR="00744E78" w:rsidRPr="00744E78" w:rsidRDefault="00744E78" w:rsidP="00744E78">
      <w:pPr>
        <w:tabs>
          <w:tab w:val="left" w:pos="709"/>
        </w:tabs>
        <w:jc w:val="both"/>
        <w:rPr>
          <w:rFonts w:eastAsia="Calibri"/>
          <w:b/>
        </w:rPr>
      </w:pPr>
      <w:r w:rsidRPr="00744E78">
        <w:rPr>
          <w:rFonts w:eastAsia="Calibri"/>
          <w:b/>
        </w:rPr>
        <w:t>2.2.3. Результаты по группам участников экзамена с различным уровнем подготовки с учетом типа ОО</w:t>
      </w:r>
      <w:r w:rsidRPr="00744E78">
        <w:rPr>
          <w:rFonts w:eastAsia="Calibri"/>
          <w:b/>
          <w:vertAlign w:val="superscript"/>
        </w:rPr>
        <w:footnoteReference w:id="3"/>
      </w:r>
      <w:r w:rsidRPr="00744E78">
        <w:rPr>
          <w:rFonts w:eastAsia="Calibri"/>
          <w:b/>
        </w:rPr>
        <w:t xml:space="preserve"> </w:t>
      </w:r>
    </w:p>
    <w:p w:rsidR="00744E78" w:rsidRPr="00744E78" w:rsidRDefault="00744E78" w:rsidP="00744E78">
      <w:pPr>
        <w:spacing w:after="120"/>
        <w:contextualSpacing/>
        <w:jc w:val="both"/>
        <w:rPr>
          <w:rFonts w:eastAsia="Calibri"/>
          <w:i/>
        </w:rPr>
      </w:pPr>
      <w:r w:rsidRPr="00744E78">
        <w:rPr>
          <w:rFonts w:eastAsia="Calibri"/>
          <w:b/>
          <w:i/>
        </w:rPr>
        <w:t>Примечание.</w:t>
      </w:r>
      <w:r w:rsidRPr="00744E78">
        <w:rPr>
          <w:rFonts w:eastAsia="Calibri"/>
          <w:i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 w:rsidRPr="00744E78">
        <w:rPr>
          <w:rFonts w:eastAsia="Calibri"/>
          <w:i/>
        </w:rPr>
        <w:t>с</w:t>
      </w:r>
      <w:r w:rsidRPr="00744E78">
        <w:rPr>
          <w:rFonts w:eastAsia="Calibri"/>
          <w:i/>
        </w:rPr>
        <w:t>товерных результатов для сравнения</w:t>
      </w:r>
    </w:p>
    <w:p w:rsidR="00744E78" w:rsidRPr="00744E78" w:rsidRDefault="00744E78" w:rsidP="00744E78">
      <w:pPr>
        <w:jc w:val="right"/>
        <w:rPr>
          <w:rFonts w:eastAsia="Calibri"/>
          <w:b/>
        </w:rPr>
      </w:pPr>
      <w:r w:rsidRPr="00744E78">
        <w:rPr>
          <w:rFonts w:eastAsia="Calibri"/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744E78" w:rsidRPr="00744E78" w:rsidTr="00106F0A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744E7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44E78">
              <w:rPr>
                <w:rFonts w:eastAsia="Calibri"/>
                <w:lang w:eastAsia="en-US"/>
              </w:rPr>
              <w:t>/</w:t>
            </w:r>
            <w:proofErr w:type="spellStart"/>
            <w:r w:rsidRPr="00744E7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Доля участников, получивших отметку</w:t>
            </w:r>
          </w:p>
        </w:tc>
      </w:tr>
      <w:tr w:rsidR="00744E78" w:rsidRPr="00744E78" w:rsidTr="00106F0A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 xml:space="preserve">"4" и "5" </w:t>
            </w:r>
            <w:r w:rsidRPr="00744E78">
              <w:rPr>
                <w:rFonts w:eastAsia="Calibri"/>
                <w:lang w:eastAsia="en-US"/>
              </w:rPr>
              <w:br/>
              <w:t xml:space="preserve">(качество </w:t>
            </w:r>
            <w:r w:rsidRPr="00744E78">
              <w:rPr>
                <w:rFonts w:eastAsia="Calibri"/>
                <w:lang w:eastAsia="en-US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 xml:space="preserve">"3","4" и "5" </w:t>
            </w:r>
            <w:r w:rsidRPr="00744E78">
              <w:rPr>
                <w:rFonts w:eastAsia="Calibri"/>
                <w:lang w:eastAsia="en-US"/>
              </w:rPr>
              <w:br/>
              <w:t xml:space="preserve">(уровень </w:t>
            </w:r>
            <w:r w:rsidRPr="00744E78">
              <w:rPr>
                <w:rFonts w:eastAsia="Calibri"/>
                <w:lang w:eastAsia="en-US"/>
              </w:rPr>
              <w:br/>
            </w:r>
            <w:proofErr w:type="spellStart"/>
            <w:r w:rsidRPr="00744E78">
              <w:rPr>
                <w:rFonts w:eastAsia="Calibri"/>
                <w:lang w:eastAsia="en-US"/>
              </w:rPr>
              <w:t>обученности</w:t>
            </w:r>
            <w:proofErr w:type="spellEnd"/>
            <w:r w:rsidRPr="00744E78">
              <w:rPr>
                <w:rFonts w:eastAsia="Calibri"/>
                <w:lang w:eastAsia="en-US"/>
              </w:rPr>
              <w:t>)</w:t>
            </w:r>
          </w:p>
        </w:tc>
      </w:tr>
      <w:tr w:rsidR="00744E78" w:rsidRPr="00744E78" w:rsidTr="00106F0A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120"/>
              <w:contextualSpacing/>
              <w:rPr>
                <w:rFonts w:eastAsia="MS Mincho"/>
              </w:rPr>
            </w:pPr>
            <w:r w:rsidRPr="00744E78"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41,96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36,60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20,33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56,93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98,89</w:t>
            </w:r>
          </w:p>
        </w:tc>
      </w:tr>
      <w:tr w:rsidR="00744E78" w:rsidRPr="00744E78" w:rsidTr="00106F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120"/>
              <w:contextualSpacing/>
              <w:rPr>
                <w:rFonts w:eastAsia="MS Mincho"/>
              </w:rPr>
            </w:pPr>
            <w:r w:rsidRPr="00744E78"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33,90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43,71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21,17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64,88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98,77</w:t>
            </w:r>
          </w:p>
        </w:tc>
      </w:tr>
      <w:tr w:rsidR="00744E78" w:rsidRPr="00744E78" w:rsidTr="00106F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120"/>
              <w:contextualSpacing/>
              <w:rPr>
                <w:rFonts w:eastAsia="MS Mincho"/>
              </w:rPr>
            </w:pPr>
            <w:r w:rsidRPr="00744E78"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3,31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49,72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36,67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10,30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46,97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96,69</w:t>
            </w:r>
          </w:p>
        </w:tc>
      </w:tr>
      <w:tr w:rsidR="00744E78" w:rsidRPr="00744E78" w:rsidTr="00106F0A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120"/>
              <w:contextualSpacing/>
              <w:rPr>
                <w:rFonts w:eastAsia="MS Mincho"/>
              </w:rPr>
            </w:pPr>
            <w:r w:rsidRPr="00744E78"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54,44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38,89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6,67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6,67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45,56</w:t>
            </w:r>
          </w:p>
        </w:tc>
      </w:tr>
      <w:tr w:rsidR="00744E78" w:rsidRPr="00744E78" w:rsidTr="00106F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120"/>
              <w:contextualSpacing/>
              <w:rPr>
                <w:rFonts w:eastAsia="MS Mincho"/>
              </w:rPr>
            </w:pPr>
            <w:r w:rsidRPr="00744E78"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1,20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50,90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37,13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10,78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47,91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98,80</w:t>
            </w:r>
          </w:p>
        </w:tc>
      </w:tr>
      <w:tr w:rsidR="00744E78" w:rsidRPr="00744E78" w:rsidTr="00106F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78" w:rsidRPr="00744E78" w:rsidRDefault="00744E78" w:rsidP="00744E78">
            <w:pPr>
              <w:spacing w:after="120"/>
              <w:contextualSpacing/>
              <w:rPr>
                <w:rFonts w:eastAsia="MS Mincho"/>
              </w:rPr>
            </w:pPr>
            <w:r w:rsidRPr="00744E78"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4,48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61,19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29,85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jc w:val="center"/>
              <w:rPr>
                <w:rFonts w:eastAsia="Calibri"/>
                <w:color w:val="000000"/>
              </w:rPr>
            </w:pPr>
            <w:r w:rsidRPr="00744E78">
              <w:rPr>
                <w:rFonts w:eastAsia="Calibri"/>
                <w:color w:val="000000"/>
              </w:rPr>
              <w:t>4,48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34,33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78" w:rsidRPr="00744E78" w:rsidRDefault="00744E78" w:rsidP="00744E7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44E78">
              <w:rPr>
                <w:rFonts w:eastAsia="Calibri"/>
                <w:lang w:eastAsia="en-US"/>
              </w:rPr>
              <w:t>95,52</w:t>
            </w:r>
          </w:p>
        </w:tc>
      </w:tr>
    </w:tbl>
    <w:p w:rsidR="00744E78" w:rsidRPr="00744E78" w:rsidRDefault="00744E78" w:rsidP="00744E78">
      <w:pPr>
        <w:rPr>
          <w:rFonts w:eastAsia="Calibri"/>
          <w:b/>
        </w:rPr>
      </w:pPr>
    </w:p>
    <w:p w:rsidR="00744E78" w:rsidRPr="00744E78" w:rsidRDefault="00744E78" w:rsidP="00744E78">
      <w:pPr>
        <w:jc w:val="both"/>
        <w:rPr>
          <w:rFonts w:eastAsia="Calibri"/>
          <w:b/>
        </w:rPr>
      </w:pPr>
      <w:r w:rsidRPr="00744E78">
        <w:rPr>
          <w:rFonts w:eastAsia="Calibri"/>
          <w:b/>
        </w:rPr>
        <w:lastRenderedPageBreak/>
        <w:t>2.2.4.  Выделение перечня ОО, продемонстрировавших наиболее высокие результаты ОГЭ по предмету:</w:t>
      </w:r>
      <w:r w:rsidRPr="00744E78">
        <w:rPr>
          <w:rFonts w:eastAsia="Calibri"/>
        </w:rPr>
        <w:t xml:space="preserve"> выбирается от 5 до 15% от общего числа ОО в субъекте РФ, в которых </w:t>
      </w:r>
    </w:p>
    <w:p w:rsidR="00744E78" w:rsidRPr="00744E78" w:rsidRDefault="00744E78" w:rsidP="00744E78">
      <w:pPr>
        <w:numPr>
          <w:ilvl w:val="0"/>
          <w:numId w:val="29"/>
        </w:numPr>
        <w:ind w:left="709" w:hanging="425"/>
        <w:contextualSpacing/>
        <w:jc w:val="both"/>
        <w:rPr>
          <w:rFonts w:eastAsia="Calibri"/>
          <w:b/>
          <w:i/>
        </w:rPr>
      </w:pPr>
      <w:r w:rsidRPr="00744E78">
        <w:rPr>
          <w:rFonts w:eastAsia="Calibri"/>
          <w:bCs/>
        </w:rPr>
        <w:t>доля</w:t>
      </w:r>
      <w:r w:rsidRPr="00744E78">
        <w:rPr>
          <w:rFonts w:eastAsia="Calibri"/>
        </w:rPr>
        <w:t xml:space="preserve"> участников ОГЭ, </w:t>
      </w:r>
      <w:r w:rsidRPr="00744E78">
        <w:rPr>
          <w:rFonts w:eastAsia="Calibri"/>
          <w:b/>
        </w:rPr>
        <w:t xml:space="preserve">получивших отметки «4» и «5», </w:t>
      </w:r>
      <w:r w:rsidRPr="00744E78">
        <w:rPr>
          <w:rFonts w:eastAsia="Calibri"/>
        </w:rPr>
        <w:t xml:space="preserve">имеет </w:t>
      </w:r>
      <w:r w:rsidRPr="00744E78">
        <w:rPr>
          <w:rFonts w:eastAsia="Calibri"/>
          <w:b/>
          <w:i/>
        </w:rPr>
        <w:t>максимальные значения</w:t>
      </w:r>
      <w:r w:rsidRPr="00744E78">
        <w:rPr>
          <w:rFonts w:eastAsia="Calibri"/>
        </w:rPr>
        <w:t xml:space="preserve"> (по сравнению с другими ОО субъекта РФ);</w:t>
      </w:r>
      <w:r w:rsidRPr="00744E78">
        <w:rPr>
          <w:rFonts w:eastAsia="Calibri"/>
          <w:b/>
        </w:rPr>
        <w:t xml:space="preserve"> </w:t>
      </w:r>
    </w:p>
    <w:p w:rsidR="00744E78" w:rsidRPr="00B24E8E" w:rsidRDefault="00744E78" w:rsidP="00744E78">
      <w:pPr>
        <w:numPr>
          <w:ilvl w:val="0"/>
          <w:numId w:val="29"/>
        </w:numPr>
        <w:ind w:left="709" w:hanging="425"/>
        <w:contextualSpacing/>
        <w:jc w:val="both"/>
        <w:rPr>
          <w:rFonts w:eastAsia="Calibri"/>
          <w:b/>
          <w:i/>
        </w:rPr>
      </w:pPr>
      <w:r w:rsidRPr="00744E78">
        <w:rPr>
          <w:rFonts w:eastAsia="Calibri"/>
          <w:bCs/>
        </w:rPr>
        <w:t>доля</w:t>
      </w:r>
      <w:r w:rsidRPr="00744E78">
        <w:rPr>
          <w:rFonts w:eastAsia="Calibri"/>
        </w:rPr>
        <w:t xml:space="preserve"> участников ОГЭ,</w:t>
      </w:r>
      <w:r w:rsidRPr="00744E78">
        <w:rPr>
          <w:rFonts w:eastAsia="Calibri"/>
          <w:b/>
        </w:rPr>
        <w:t xml:space="preserve"> получивших неудовлетворительную отметку</w:t>
      </w:r>
      <w:r w:rsidRPr="00744E78">
        <w:rPr>
          <w:rFonts w:eastAsia="Calibri"/>
        </w:rPr>
        <w:t xml:space="preserve">, имеет </w:t>
      </w:r>
      <w:r w:rsidRPr="00744E78">
        <w:rPr>
          <w:rFonts w:eastAsia="Calibri"/>
          <w:b/>
          <w:i/>
        </w:rPr>
        <w:t>минимальные значения</w:t>
      </w:r>
      <w:r w:rsidRPr="00744E78">
        <w:rPr>
          <w:rFonts w:eastAsia="Calibri"/>
        </w:rPr>
        <w:t xml:space="preserve"> (по сравнению с другими ОО субъекта РФ).</w:t>
      </w:r>
    </w:p>
    <w:p w:rsidR="00B24E8E" w:rsidRPr="00B24E8E" w:rsidRDefault="00B24E8E" w:rsidP="00B24E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color w:val="FF0000"/>
        </w:rPr>
      </w:pPr>
      <w:r w:rsidRPr="00B24E8E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количества выпускников образовательных организаций, принявших участие в экзамене (в связи с наличием в регионе большого количества малокомплектных школ).</w:t>
      </w:r>
    </w:p>
    <w:p w:rsidR="00B24E8E" w:rsidRPr="00B24E8E" w:rsidRDefault="00B24E8E" w:rsidP="00B24E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24E8E">
        <w:rPr>
          <w:rFonts w:ascii="Times New Roman" w:hAnsi="Times New Roman"/>
          <w:b/>
        </w:rPr>
        <w:t>Ранжирование организаций проведено по трём группам:</w:t>
      </w:r>
    </w:p>
    <w:p w:rsidR="00B24E8E" w:rsidRPr="00B24E8E" w:rsidRDefault="00B24E8E" w:rsidP="00B24E8E">
      <w:pPr>
        <w:pStyle w:val="a3"/>
        <w:ind w:left="1429"/>
        <w:jc w:val="both"/>
        <w:rPr>
          <w:rFonts w:ascii="Times New Roman" w:hAnsi="Times New Roman"/>
          <w:b/>
        </w:rPr>
      </w:pPr>
      <w:r w:rsidRPr="00B24E8E">
        <w:rPr>
          <w:rFonts w:ascii="Times New Roman" w:hAnsi="Times New Roman"/>
          <w:b/>
        </w:rPr>
        <w:t>- организации с количество</w:t>
      </w:r>
      <w:r w:rsidR="00773D86">
        <w:rPr>
          <w:rFonts w:ascii="Times New Roman" w:hAnsi="Times New Roman"/>
          <w:b/>
        </w:rPr>
        <w:t>м</w:t>
      </w:r>
      <w:r w:rsidRPr="00B24E8E">
        <w:rPr>
          <w:rFonts w:ascii="Times New Roman" w:hAnsi="Times New Roman"/>
          <w:b/>
        </w:rPr>
        <w:t xml:space="preserve"> участников ОГЭ от 1 до 10 человек;</w:t>
      </w:r>
    </w:p>
    <w:p w:rsidR="00B24E8E" w:rsidRPr="00B24E8E" w:rsidRDefault="00B24E8E" w:rsidP="00B24E8E">
      <w:pPr>
        <w:pStyle w:val="a3"/>
        <w:ind w:left="1429"/>
        <w:jc w:val="both"/>
        <w:rPr>
          <w:rFonts w:ascii="Times New Roman" w:hAnsi="Times New Roman"/>
          <w:b/>
        </w:rPr>
      </w:pPr>
      <w:r w:rsidRPr="00B24E8E">
        <w:rPr>
          <w:rFonts w:ascii="Times New Roman" w:hAnsi="Times New Roman"/>
          <w:b/>
        </w:rPr>
        <w:t xml:space="preserve"> - организации с количеством участников ОГЭ от 11 до 80 человек;</w:t>
      </w:r>
    </w:p>
    <w:p w:rsidR="00B24E8E" w:rsidRDefault="00B24E8E" w:rsidP="00B24E8E">
      <w:pPr>
        <w:pStyle w:val="a3"/>
        <w:ind w:left="1429"/>
        <w:jc w:val="both"/>
        <w:rPr>
          <w:rFonts w:ascii="Times New Roman" w:hAnsi="Times New Roman"/>
          <w:b/>
        </w:rPr>
      </w:pPr>
      <w:r w:rsidRPr="00B24E8E">
        <w:rPr>
          <w:rFonts w:ascii="Times New Roman" w:hAnsi="Times New Roman"/>
          <w:b/>
        </w:rPr>
        <w:t>- организации с количеством участников ОГЭ более 81 человека.</w:t>
      </w:r>
    </w:p>
    <w:p w:rsidR="00B24E8E" w:rsidRPr="00744E78" w:rsidRDefault="00B24E8E" w:rsidP="00B24E8E">
      <w:pPr>
        <w:contextualSpacing/>
        <w:jc w:val="both"/>
        <w:rPr>
          <w:rFonts w:eastAsia="Calibri"/>
          <w:b/>
          <w:i/>
        </w:rPr>
      </w:pPr>
    </w:p>
    <w:p w:rsidR="00744E78" w:rsidRPr="00744E78" w:rsidRDefault="00744E78" w:rsidP="00744E78">
      <w:pPr>
        <w:spacing w:before="120" w:after="120"/>
        <w:ind w:left="425"/>
        <w:contextualSpacing/>
        <w:jc w:val="right"/>
        <w:rPr>
          <w:rFonts w:eastAsia="Calibri"/>
          <w:i/>
          <w:sz w:val="22"/>
        </w:rPr>
      </w:pPr>
      <w:r w:rsidRPr="00744E78">
        <w:rPr>
          <w:rFonts w:eastAsia="Calibri"/>
          <w:i/>
          <w:sz w:val="22"/>
        </w:rPr>
        <w:t>Таблица 10</w:t>
      </w:r>
    </w:p>
    <w:p w:rsidR="00744E78" w:rsidRPr="00744E78" w:rsidRDefault="00744E78" w:rsidP="00744E78">
      <w:pPr>
        <w:ind w:left="1080"/>
        <w:contextualSpacing/>
        <w:rPr>
          <w:rFonts w:eastAsia="Calibri"/>
        </w:rPr>
      </w:pPr>
    </w:p>
    <w:p w:rsidR="00744E78" w:rsidRPr="00744E78" w:rsidRDefault="00744E78" w:rsidP="00744E78">
      <w:pPr>
        <w:ind w:left="1080"/>
        <w:contextualSpacing/>
        <w:rPr>
          <w:rFonts w:eastAsia="Calibri"/>
        </w:rPr>
      </w:pPr>
    </w:p>
    <w:tbl>
      <w:tblPr>
        <w:tblStyle w:val="a7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01">
              <w:rPr>
                <w:rFonts w:ascii="Times New Roman" w:hAnsi="Times New Roman"/>
                <w:b/>
              </w:rPr>
              <w:t>с количество</w:t>
            </w:r>
            <w:r w:rsidR="00773D86">
              <w:rPr>
                <w:rFonts w:ascii="Times New Roman" w:hAnsi="Times New Roman"/>
                <w:b/>
              </w:rPr>
              <w:t>м</w:t>
            </w:r>
            <w:r w:rsidRPr="004E0501">
              <w:rPr>
                <w:rFonts w:ascii="Times New Roman" w:hAnsi="Times New Roman"/>
                <w:b/>
              </w:rPr>
              <w:t xml:space="preserve">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>Муниципальное бюджетное общеобразовательное учреждение "Маевская средняя школа" филиал Островская школа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23B1C">
              <w:rPr>
                <w:color w:val="000000"/>
              </w:rPr>
              <w:t>Харлапковская</w:t>
            </w:r>
            <w:proofErr w:type="spellEnd"/>
            <w:r w:rsidRPr="00023B1C">
              <w:rPr>
                <w:color w:val="000000"/>
              </w:rPr>
              <w:t xml:space="preserve"> основная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>Муниципальное бюджетное общеобразовательное учреждение "Маевская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proofErr w:type="spellStart"/>
            <w:r w:rsidRPr="00023B1C">
              <w:rPr>
                <w:color w:val="000000"/>
              </w:rPr>
              <w:t>Трехалёвская</w:t>
            </w:r>
            <w:proofErr w:type="spellEnd"/>
            <w:r w:rsidRPr="00023B1C">
              <w:rPr>
                <w:color w:val="000000"/>
              </w:rPr>
              <w:t xml:space="preserve"> основная общеобразовательная школа – филиал муниципального общеобр</w:t>
            </w:r>
            <w:r w:rsidRPr="00023B1C">
              <w:rPr>
                <w:color w:val="000000"/>
              </w:rPr>
              <w:t>а</w:t>
            </w:r>
            <w:r w:rsidRPr="00023B1C">
              <w:rPr>
                <w:color w:val="000000"/>
              </w:rPr>
              <w:t>зовательного учреждения "</w:t>
            </w:r>
            <w:proofErr w:type="spellStart"/>
            <w:r w:rsidRPr="00023B1C">
              <w:rPr>
                <w:color w:val="000000"/>
              </w:rPr>
              <w:t>Усть-Долысская</w:t>
            </w:r>
            <w:proofErr w:type="spellEnd"/>
            <w:r w:rsidRPr="00023B1C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023B1C">
              <w:rPr>
                <w:color w:val="000000"/>
              </w:rPr>
              <w:t>Невел</w:t>
            </w:r>
            <w:r w:rsidRPr="00023B1C">
              <w:rPr>
                <w:color w:val="000000"/>
              </w:rPr>
              <w:t>ь</w:t>
            </w:r>
            <w:r w:rsidRPr="00023B1C">
              <w:rPr>
                <w:color w:val="000000"/>
              </w:rPr>
              <w:t>ского</w:t>
            </w:r>
            <w:proofErr w:type="spellEnd"/>
            <w:r w:rsidRPr="00023B1C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proofErr w:type="spellStart"/>
            <w:r w:rsidRPr="00023B1C">
              <w:rPr>
                <w:color w:val="000000"/>
              </w:rPr>
              <w:t>Быстрецовская</w:t>
            </w:r>
            <w:proofErr w:type="spellEnd"/>
            <w:r w:rsidRPr="00023B1C">
              <w:rPr>
                <w:color w:val="000000"/>
              </w:rPr>
              <w:t xml:space="preserve"> основная общеобразовательная школа филиал муниципального бюджетного образовательного учреждения" </w:t>
            </w:r>
            <w:proofErr w:type="spellStart"/>
            <w:r w:rsidRPr="00023B1C">
              <w:rPr>
                <w:color w:val="000000"/>
              </w:rPr>
              <w:t>Карамышевская</w:t>
            </w:r>
            <w:proofErr w:type="spellEnd"/>
            <w:r w:rsidRPr="00023B1C">
              <w:rPr>
                <w:color w:val="00000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23B1C">
              <w:rPr>
                <w:color w:val="000000"/>
              </w:rPr>
              <w:t>Новосельская</w:t>
            </w:r>
            <w:proofErr w:type="spellEnd"/>
            <w:r w:rsidRPr="00023B1C">
              <w:rPr>
                <w:color w:val="000000"/>
              </w:rPr>
              <w:t xml:space="preserve"> средняя о</w:t>
            </w:r>
            <w:r w:rsidRPr="00023B1C">
              <w:rPr>
                <w:color w:val="000000"/>
              </w:rPr>
              <w:t>б</w:t>
            </w:r>
            <w:r w:rsidRPr="00023B1C">
              <w:rPr>
                <w:color w:val="000000"/>
              </w:rPr>
              <w:t>щеобразовательная школа" структурное подразделение-отделение "</w:t>
            </w:r>
            <w:proofErr w:type="spellStart"/>
            <w:r w:rsidRPr="00023B1C">
              <w:rPr>
                <w:color w:val="000000"/>
              </w:rPr>
              <w:t>Лудонская</w:t>
            </w:r>
            <w:proofErr w:type="spellEnd"/>
            <w:r w:rsidRPr="00023B1C"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023B1C">
              <w:rPr>
                <w:color w:val="000000"/>
              </w:rPr>
              <w:t>Добычинская</w:t>
            </w:r>
            <w:proofErr w:type="spellEnd"/>
            <w:r w:rsidRPr="00023B1C">
              <w:rPr>
                <w:color w:val="000000"/>
              </w:rPr>
              <w:t xml:space="preserve"> средняя школа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80,00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>Филиал муниципального бюджетного общеобразовательного учреждения "Средняя общ</w:t>
            </w:r>
            <w:r w:rsidRPr="00023B1C">
              <w:rPr>
                <w:color w:val="000000"/>
              </w:rPr>
              <w:t>е</w:t>
            </w:r>
            <w:r w:rsidRPr="00023B1C">
              <w:rPr>
                <w:color w:val="000000"/>
              </w:rPr>
              <w:t>образовательная школа №1 г</w:t>
            </w:r>
            <w:proofErr w:type="gramStart"/>
            <w:r w:rsidRPr="00023B1C">
              <w:rPr>
                <w:color w:val="000000"/>
              </w:rPr>
              <w:t>.П</w:t>
            </w:r>
            <w:proofErr w:type="gramEnd"/>
            <w:r w:rsidRPr="00023B1C">
              <w:rPr>
                <w:color w:val="000000"/>
              </w:rPr>
              <w:t>орхова" "</w:t>
            </w:r>
            <w:proofErr w:type="spellStart"/>
            <w:r w:rsidRPr="00023B1C">
              <w:rPr>
                <w:color w:val="000000"/>
              </w:rPr>
              <w:t>Хиловская</w:t>
            </w:r>
            <w:proofErr w:type="spellEnd"/>
            <w:r w:rsidRPr="00023B1C">
              <w:rPr>
                <w:color w:val="000000"/>
              </w:rPr>
              <w:t xml:space="preserve"> основная общеобразовательная школа 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80,00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B24E8E" w:rsidRPr="00023B1C" w:rsidRDefault="00B24E8E" w:rsidP="00B24E8E">
            <w:pPr>
              <w:rPr>
                <w:color w:val="000000"/>
              </w:rPr>
            </w:pPr>
            <w:r w:rsidRPr="00023B1C">
              <w:rPr>
                <w:color w:val="000000"/>
              </w:rPr>
              <w:t>Муниципальное бюджетное общеобразовательное учреждение "Маевская средняя школа" филиал Говоровская школа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75,00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023B1C" w:rsidRDefault="00B24E8E" w:rsidP="00B24E8E">
            <w:pPr>
              <w:jc w:val="right"/>
              <w:rPr>
                <w:color w:val="000000"/>
              </w:rPr>
            </w:pPr>
            <w:r w:rsidRPr="00023B1C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0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4E0501">
              <w:rPr>
                <w:rFonts w:ascii="Times New Roman" w:hAnsi="Times New Roman"/>
                <w:b/>
              </w:rPr>
              <w:t>количеством участников ОГЭ от 11 до 80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B24E8E" w:rsidRDefault="00B24E8E" w:rsidP="00B24E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5F0E98">
              <w:rPr>
                <w:color w:val="000000"/>
              </w:rPr>
              <w:t>им.С.В.Ковалевской</w:t>
            </w:r>
            <w:proofErr w:type="spellEnd"/>
            <w:r w:rsidRPr="005F0E98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90,00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5F0E98">
              <w:rPr>
                <w:color w:val="000000"/>
              </w:rPr>
              <w:t>Пореченская</w:t>
            </w:r>
            <w:proofErr w:type="spellEnd"/>
            <w:r w:rsidRPr="005F0E98">
              <w:rPr>
                <w:color w:val="000000"/>
              </w:rPr>
              <w:t xml:space="preserve"> средняя школа имени К.С. </w:t>
            </w:r>
            <w:proofErr w:type="spellStart"/>
            <w:r w:rsidRPr="005F0E98">
              <w:rPr>
                <w:color w:val="000000"/>
              </w:rPr>
              <w:t>Заслонова</w:t>
            </w:r>
            <w:proofErr w:type="spellEnd"/>
            <w:r w:rsidRPr="005F0E98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85,72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84,21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5F0E98">
              <w:rPr>
                <w:color w:val="000000"/>
              </w:rPr>
              <w:t>а</w:t>
            </w:r>
            <w:r w:rsidRPr="005F0E98">
              <w:rPr>
                <w:color w:val="000000"/>
              </w:rPr>
              <w:t>тельная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78,13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76,81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5F0E98">
              <w:rPr>
                <w:color w:val="000000"/>
              </w:rPr>
              <w:t>а</w:t>
            </w:r>
            <w:r w:rsidRPr="005F0E98">
              <w:rPr>
                <w:color w:val="000000"/>
              </w:rPr>
              <w:t>тельная школа №9"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75,44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5F0E98">
              <w:rPr>
                <w:color w:val="000000"/>
              </w:rPr>
              <w:t>Дедовичская</w:t>
            </w:r>
            <w:proofErr w:type="spellEnd"/>
            <w:r w:rsidRPr="005F0E98">
              <w:rPr>
                <w:color w:val="000000"/>
              </w:rPr>
              <w:t xml:space="preserve"> средняя шк</w:t>
            </w:r>
            <w:r w:rsidRPr="005F0E98">
              <w:rPr>
                <w:color w:val="000000"/>
              </w:rPr>
              <w:t>о</w:t>
            </w:r>
            <w:r w:rsidRPr="005F0E98">
              <w:rPr>
                <w:color w:val="000000"/>
              </w:rPr>
              <w:t>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74,42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5F0E98">
              <w:rPr>
                <w:color w:val="000000"/>
              </w:rPr>
              <w:t>Писковская</w:t>
            </w:r>
            <w:proofErr w:type="spellEnd"/>
            <w:r w:rsidRPr="005F0E98">
              <w:rPr>
                <w:color w:val="000000"/>
              </w:rPr>
              <w:t xml:space="preserve"> средняя общ</w:t>
            </w:r>
            <w:r w:rsidRPr="005F0E98">
              <w:rPr>
                <w:color w:val="000000"/>
              </w:rPr>
              <w:t>е</w:t>
            </w:r>
            <w:r w:rsidRPr="005F0E98">
              <w:rPr>
                <w:color w:val="000000"/>
              </w:rPr>
              <w:t>образовательная школа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71,88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70,89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B24E8E" w:rsidRPr="009C0187" w:rsidTr="00B24E8E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B24E8E" w:rsidRPr="009C0187" w:rsidRDefault="00B24E8E" w:rsidP="00B24E8E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hideMark/>
          </w:tcPr>
          <w:p w:rsidR="00B24E8E" w:rsidRPr="005F0E98" w:rsidRDefault="00B24E8E" w:rsidP="00B24E8E">
            <w:pPr>
              <w:rPr>
                <w:color w:val="000000"/>
              </w:rPr>
            </w:pPr>
            <w:r w:rsidRPr="005F0E98">
              <w:rPr>
                <w:color w:val="000000"/>
              </w:rPr>
              <w:t>Муниципальное бюджетное общеобразовательное учреждение "Печорская гимназия"</w:t>
            </w:r>
          </w:p>
        </w:tc>
        <w:tc>
          <w:tcPr>
            <w:tcW w:w="1500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70,77</w:t>
            </w:r>
          </w:p>
        </w:tc>
        <w:tc>
          <w:tcPr>
            <w:tcW w:w="1602" w:type="dxa"/>
            <w:noWrap/>
            <w:vAlign w:val="center"/>
            <w:hideMark/>
          </w:tcPr>
          <w:p w:rsidR="00B24E8E" w:rsidRPr="005F0E98" w:rsidRDefault="00B24E8E" w:rsidP="00B24E8E">
            <w:pPr>
              <w:jc w:val="right"/>
              <w:rPr>
                <w:color w:val="000000"/>
              </w:rPr>
            </w:pPr>
            <w:r w:rsidRPr="005F0E98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1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01">
              <w:rPr>
                <w:rFonts w:ascii="Times New Roman" w:hAnsi="Times New Roman"/>
                <w:b/>
              </w:rPr>
              <w:t>с количеством участников ОГЭ более 81 человека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Default="000771AC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Default="000771AC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Default="000771AC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0771AC" w:rsidRDefault="000771AC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94,73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"Центр образования "Пско</w:t>
            </w:r>
            <w:r w:rsidRPr="00837EA4">
              <w:rPr>
                <w:color w:val="000000"/>
              </w:rPr>
              <w:t>в</w:t>
            </w:r>
            <w:r w:rsidRPr="00837EA4">
              <w:rPr>
                <w:color w:val="000000"/>
              </w:rPr>
              <w:t>ский педагогический комплекс"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0,42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71,01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99,58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"Многопрофильный прав</w:t>
            </w:r>
            <w:r w:rsidRPr="00837EA4">
              <w:rPr>
                <w:color w:val="000000"/>
              </w:rPr>
              <w:t>о</w:t>
            </w:r>
            <w:r w:rsidRPr="00837EA4">
              <w:rPr>
                <w:color w:val="000000"/>
              </w:rPr>
              <w:t>вой лицей №8"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70,84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837EA4">
              <w:rPr>
                <w:color w:val="000000"/>
              </w:rPr>
              <w:t>а</w:t>
            </w:r>
            <w:r w:rsidRPr="00837EA4">
              <w:rPr>
                <w:color w:val="000000"/>
              </w:rPr>
              <w:t xml:space="preserve">тельная школа №18 имени Героя Советского Союза генерала армии В.Ф. </w:t>
            </w:r>
            <w:proofErr w:type="spellStart"/>
            <w:r w:rsidRPr="00837EA4">
              <w:rPr>
                <w:color w:val="000000"/>
              </w:rPr>
              <w:t>Маргелова</w:t>
            </w:r>
            <w:proofErr w:type="spellEnd"/>
            <w:r w:rsidRPr="00837EA4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1,16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69,77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98,84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837EA4">
              <w:rPr>
                <w:color w:val="000000"/>
              </w:rPr>
              <w:t>а</w:t>
            </w:r>
            <w:r w:rsidRPr="00837EA4">
              <w:rPr>
                <w:color w:val="000000"/>
              </w:rPr>
              <w:t>тельная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1,18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63,53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98,82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61,91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1,02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60,21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98,98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59,43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автономное общеобразовательное учреждение "Средняя общеобразов</w:t>
            </w:r>
            <w:r w:rsidRPr="00837EA4">
              <w:rPr>
                <w:color w:val="000000"/>
              </w:rPr>
              <w:t>а</w:t>
            </w:r>
            <w:r w:rsidRPr="00837EA4">
              <w:rPr>
                <w:color w:val="000000"/>
              </w:rPr>
              <w:t>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2,33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55,81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97,67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"Лицей №4 "Многопр</w:t>
            </w:r>
            <w:r w:rsidRPr="00837EA4">
              <w:rPr>
                <w:color w:val="000000"/>
              </w:rPr>
              <w:t>о</w:t>
            </w:r>
            <w:r w:rsidRPr="00837EA4">
              <w:rPr>
                <w:color w:val="000000"/>
              </w:rPr>
              <w:t>фильный"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0,83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53,34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99,17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"Средняя школа г</w:t>
            </w:r>
            <w:proofErr w:type="gramStart"/>
            <w:r w:rsidRPr="00837EA4">
              <w:rPr>
                <w:color w:val="000000"/>
              </w:rPr>
              <w:t>.Н</w:t>
            </w:r>
            <w:proofErr w:type="gramEnd"/>
            <w:r w:rsidRPr="00837EA4">
              <w:rPr>
                <w:color w:val="000000"/>
              </w:rPr>
              <w:t>овосокольники"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51,19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837EA4">
              <w:rPr>
                <w:color w:val="000000"/>
              </w:rPr>
              <w:t>а</w:t>
            </w:r>
            <w:r w:rsidRPr="00837EA4">
              <w:rPr>
                <w:color w:val="000000"/>
              </w:rPr>
              <w:t xml:space="preserve">тельная школа №24 имени Л.И. </w:t>
            </w:r>
            <w:proofErr w:type="spellStart"/>
            <w:r w:rsidRPr="00837EA4">
              <w:rPr>
                <w:color w:val="000000"/>
              </w:rPr>
              <w:t>Малякова</w:t>
            </w:r>
            <w:proofErr w:type="spellEnd"/>
            <w:r w:rsidRPr="00837EA4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48,46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автономное образовательное учреждение "Лицей экономики и основ пре</w:t>
            </w:r>
            <w:r w:rsidRPr="00837EA4">
              <w:rPr>
                <w:color w:val="000000"/>
              </w:rPr>
              <w:t>д</w:t>
            </w:r>
            <w:r w:rsidRPr="00837EA4">
              <w:rPr>
                <w:color w:val="000000"/>
              </w:rPr>
              <w:t>принимательства №10"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38,54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100,00</w:t>
            </w:r>
          </w:p>
        </w:tc>
      </w:tr>
      <w:tr w:rsidR="000771AC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0771AC" w:rsidRPr="009C0187" w:rsidRDefault="000771AC" w:rsidP="00785816">
            <w:pPr>
              <w:pStyle w:val="a3"/>
              <w:spacing w:before="120" w:after="1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  <w:hideMark/>
          </w:tcPr>
          <w:p w:rsidR="000771AC" w:rsidRPr="00837EA4" w:rsidRDefault="000771AC" w:rsidP="00785816">
            <w:pPr>
              <w:rPr>
                <w:color w:val="000000"/>
              </w:rPr>
            </w:pPr>
            <w:r w:rsidRPr="00837EA4">
              <w:rPr>
                <w:color w:val="000000"/>
              </w:rPr>
              <w:t>Муниципальное бюджетное общеобразовательное учреждение "Вечерняя (сменная) общ</w:t>
            </w:r>
            <w:r w:rsidRPr="00837EA4">
              <w:rPr>
                <w:color w:val="000000"/>
              </w:rPr>
              <w:t>е</w:t>
            </w:r>
            <w:r w:rsidRPr="00837EA4">
              <w:rPr>
                <w:color w:val="000000"/>
              </w:rPr>
              <w:t>образовательная школа №1"</w:t>
            </w:r>
          </w:p>
        </w:tc>
        <w:tc>
          <w:tcPr>
            <w:tcW w:w="1500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6,19</w:t>
            </w:r>
          </w:p>
        </w:tc>
        <w:tc>
          <w:tcPr>
            <w:tcW w:w="1618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1,03</w:t>
            </w:r>
          </w:p>
        </w:tc>
        <w:tc>
          <w:tcPr>
            <w:tcW w:w="1602" w:type="dxa"/>
            <w:noWrap/>
            <w:vAlign w:val="center"/>
            <w:hideMark/>
          </w:tcPr>
          <w:p w:rsidR="000771AC" w:rsidRPr="00837EA4" w:rsidRDefault="000771AC" w:rsidP="00785816">
            <w:pPr>
              <w:jc w:val="right"/>
              <w:rPr>
                <w:color w:val="000000"/>
              </w:rPr>
            </w:pPr>
            <w:r w:rsidRPr="00837EA4">
              <w:rPr>
                <w:color w:val="000000"/>
              </w:rPr>
              <w:t>93,81</w:t>
            </w:r>
          </w:p>
        </w:tc>
      </w:tr>
    </w:tbl>
    <w:p w:rsidR="000771AC" w:rsidRPr="00744E78" w:rsidRDefault="000771AC" w:rsidP="00744E78">
      <w:pPr>
        <w:ind w:left="1080"/>
        <w:contextualSpacing/>
        <w:rPr>
          <w:rFonts w:eastAsia="Calibri"/>
        </w:rPr>
      </w:pPr>
    </w:p>
    <w:p w:rsidR="00744E78" w:rsidRPr="00744E78" w:rsidRDefault="00744E78" w:rsidP="00744E78">
      <w:pPr>
        <w:ind w:left="1080"/>
        <w:contextualSpacing/>
        <w:rPr>
          <w:rFonts w:eastAsia="Calibri"/>
        </w:rPr>
      </w:pPr>
    </w:p>
    <w:p w:rsidR="00744E78" w:rsidRPr="00744E78" w:rsidRDefault="00744E78" w:rsidP="00744E78">
      <w:pPr>
        <w:ind w:left="1080"/>
        <w:contextualSpacing/>
        <w:rPr>
          <w:rFonts w:eastAsia="Calibri"/>
        </w:rPr>
      </w:pPr>
    </w:p>
    <w:p w:rsidR="00744E78" w:rsidRPr="00744E78" w:rsidRDefault="00744E78" w:rsidP="00744E78">
      <w:pPr>
        <w:contextualSpacing/>
        <w:jc w:val="both"/>
        <w:rPr>
          <w:rFonts w:eastAsia="Calibri"/>
        </w:rPr>
      </w:pPr>
      <w:r w:rsidRPr="00744E78">
        <w:rPr>
          <w:rFonts w:eastAsia="Calibri"/>
          <w:b/>
        </w:rPr>
        <w:t>2.2.5.   Выделение перечня ОО, продемонстрировавших низкие результаты ОГЭ по предмету:</w:t>
      </w:r>
      <w:r w:rsidRPr="00744E78">
        <w:rPr>
          <w:rFonts w:eastAsia="Calibri"/>
        </w:rPr>
        <w:t xml:space="preserve"> выбирается от 5 до15% от общего числа ОО в субъекте РФ, в  которых </w:t>
      </w:r>
    </w:p>
    <w:p w:rsidR="00744E78" w:rsidRPr="00744E78" w:rsidRDefault="00744E78" w:rsidP="00744E78">
      <w:pPr>
        <w:numPr>
          <w:ilvl w:val="0"/>
          <w:numId w:val="29"/>
        </w:numPr>
        <w:spacing w:after="120"/>
        <w:ind w:left="709" w:hanging="425"/>
        <w:contextualSpacing/>
        <w:jc w:val="both"/>
        <w:rPr>
          <w:rFonts w:eastAsia="Calibri"/>
        </w:rPr>
      </w:pPr>
      <w:r w:rsidRPr="00744E78">
        <w:rPr>
          <w:rFonts w:eastAsia="Calibri"/>
          <w:bCs/>
        </w:rPr>
        <w:t>доля</w:t>
      </w:r>
      <w:r w:rsidRPr="00744E78">
        <w:rPr>
          <w:rFonts w:eastAsia="Calibri"/>
        </w:rPr>
        <w:t xml:space="preserve"> участников ОГЭ, </w:t>
      </w:r>
      <w:r w:rsidRPr="00744E78">
        <w:rPr>
          <w:rFonts w:eastAsia="Calibri"/>
          <w:b/>
        </w:rPr>
        <w:t>получивших отметку «2»</w:t>
      </w:r>
      <w:r w:rsidRPr="00744E78">
        <w:rPr>
          <w:rFonts w:eastAsia="Calibri"/>
        </w:rPr>
        <w:t xml:space="preserve">, имеет </w:t>
      </w:r>
      <w:r w:rsidRPr="00744E78">
        <w:rPr>
          <w:rFonts w:eastAsia="Calibri"/>
          <w:b/>
          <w:i/>
        </w:rPr>
        <w:t>максимальные значения</w:t>
      </w:r>
      <w:r w:rsidRPr="00744E78">
        <w:rPr>
          <w:rFonts w:eastAsia="Calibri"/>
        </w:rPr>
        <w:t xml:space="preserve"> (по сравнению с другими ОО субъекта РФ);</w:t>
      </w:r>
    </w:p>
    <w:p w:rsidR="00744E78" w:rsidRPr="00744E78" w:rsidRDefault="00744E78" w:rsidP="00744E78">
      <w:pPr>
        <w:numPr>
          <w:ilvl w:val="0"/>
          <w:numId w:val="29"/>
        </w:numPr>
        <w:spacing w:after="120"/>
        <w:ind w:left="709" w:hanging="425"/>
        <w:contextualSpacing/>
        <w:jc w:val="both"/>
        <w:rPr>
          <w:rFonts w:eastAsia="Calibri"/>
        </w:rPr>
      </w:pPr>
      <w:r w:rsidRPr="00744E78">
        <w:rPr>
          <w:rFonts w:eastAsia="Calibri"/>
          <w:bCs/>
        </w:rPr>
        <w:t>доля</w:t>
      </w:r>
      <w:r w:rsidRPr="00744E78">
        <w:rPr>
          <w:rFonts w:eastAsia="Calibri"/>
        </w:rPr>
        <w:t xml:space="preserve"> участников ЕГЭ, </w:t>
      </w:r>
      <w:r w:rsidRPr="00744E78">
        <w:rPr>
          <w:rFonts w:eastAsia="Calibri"/>
          <w:b/>
        </w:rPr>
        <w:t>получивших отметки «4» и «5»</w:t>
      </w:r>
      <w:r w:rsidRPr="00744E78">
        <w:rPr>
          <w:rFonts w:eastAsia="Calibri"/>
        </w:rPr>
        <w:t xml:space="preserve">, имеет </w:t>
      </w:r>
      <w:r w:rsidRPr="00744E78">
        <w:rPr>
          <w:rFonts w:eastAsia="Calibri"/>
          <w:b/>
          <w:i/>
        </w:rPr>
        <w:t>минимальные значения</w:t>
      </w:r>
      <w:r w:rsidRPr="00744E78">
        <w:rPr>
          <w:rFonts w:eastAsia="Calibri"/>
        </w:rPr>
        <w:t xml:space="preserve"> (по сравнению с другими ОО субъекта РФ).</w:t>
      </w:r>
    </w:p>
    <w:p w:rsidR="00744E78" w:rsidRPr="00744E78" w:rsidRDefault="00744E78" w:rsidP="00744E78">
      <w:pPr>
        <w:spacing w:before="120" w:after="120"/>
        <w:ind w:left="1985"/>
        <w:contextualSpacing/>
        <w:jc w:val="right"/>
        <w:rPr>
          <w:rFonts w:eastAsia="Calibri"/>
          <w:bCs/>
          <w:i/>
          <w:sz w:val="22"/>
        </w:rPr>
      </w:pPr>
      <w:r w:rsidRPr="00744E78">
        <w:rPr>
          <w:rFonts w:eastAsia="Calibri"/>
          <w:bCs/>
          <w:i/>
          <w:sz w:val="22"/>
        </w:rPr>
        <w:t>Таблица 11</w:t>
      </w:r>
    </w:p>
    <w:p w:rsidR="00744E78" w:rsidRPr="00744E78" w:rsidRDefault="00744E78" w:rsidP="00744E78">
      <w:pPr>
        <w:ind w:left="360"/>
        <w:contextualSpacing/>
        <w:jc w:val="both"/>
        <w:rPr>
          <w:rFonts w:eastAsia="Calibri"/>
          <w:b/>
        </w:rPr>
      </w:pPr>
    </w:p>
    <w:tbl>
      <w:tblPr>
        <w:tblStyle w:val="a7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01">
              <w:rPr>
                <w:rFonts w:ascii="Times New Roman" w:hAnsi="Times New Roman"/>
                <w:b/>
              </w:rPr>
              <w:t>с количество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Филиал "</w:t>
            </w:r>
            <w:proofErr w:type="spellStart"/>
            <w:r w:rsidRPr="007B3F61">
              <w:rPr>
                <w:color w:val="000000"/>
              </w:rPr>
              <w:t>Сосонская</w:t>
            </w:r>
            <w:proofErr w:type="spellEnd"/>
            <w:r w:rsidRPr="007B3F61">
              <w:rPr>
                <w:color w:val="000000"/>
              </w:rPr>
              <w:t xml:space="preserve"> школа" МБОУ "</w:t>
            </w:r>
            <w:proofErr w:type="spellStart"/>
            <w:r w:rsidRPr="007B3F61">
              <w:rPr>
                <w:color w:val="000000"/>
              </w:rPr>
              <w:t>Дедовичская</w:t>
            </w:r>
            <w:proofErr w:type="spellEnd"/>
            <w:r w:rsidRPr="007B3F61">
              <w:rPr>
                <w:color w:val="000000"/>
              </w:rPr>
              <w:t xml:space="preserve"> средняя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100,00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0,00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Отделение Муниципального бюджетного общеобразовательного учреждения "Средняя о</w:t>
            </w:r>
            <w:r w:rsidRPr="007B3F61">
              <w:rPr>
                <w:color w:val="000000"/>
              </w:rPr>
              <w:t>б</w:t>
            </w:r>
            <w:r w:rsidRPr="007B3F61">
              <w:rPr>
                <w:color w:val="000000"/>
              </w:rPr>
              <w:t>щеобразовательная школа №3 г</w:t>
            </w:r>
            <w:proofErr w:type="gramStart"/>
            <w:r w:rsidRPr="007B3F61">
              <w:rPr>
                <w:color w:val="000000"/>
              </w:rPr>
              <w:t>.П</w:t>
            </w:r>
            <w:proofErr w:type="gramEnd"/>
            <w:r w:rsidRPr="007B3F61">
              <w:rPr>
                <w:color w:val="000000"/>
              </w:rPr>
              <w:t>орхова" - "Открытая (сменная) общеобразовательная школа 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50,00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50,00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B3F61">
              <w:rPr>
                <w:color w:val="000000"/>
              </w:rPr>
              <w:t>Ущицкая</w:t>
            </w:r>
            <w:proofErr w:type="spellEnd"/>
            <w:r w:rsidRPr="007B3F61">
              <w:rPr>
                <w:color w:val="000000"/>
              </w:rPr>
              <w:t xml:space="preserve"> средняя общео</w:t>
            </w:r>
            <w:r w:rsidRPr="007B3F61">
              <w:rPr>
                <w:color w:val="000000"/>
              </w:rPr>
              <w:t>б</w:t>
            </w:r>
            <w:r w:rsidRPr="007B3F61">
              <w:rPr>
                <w:color w:val="000000"/>
              </w:rPr>
              <w:t xml:space="preserve">разовательная школа" </w:t>
            </w:r>
            <w:proofErr w:type="spellStart"/>
            <w:r w:rsidRPr="007B3F61">
              <w:rPr>
                <w:color w:val="000000"/>
              </w:rPr>
              <w:t>Куньинского</w:t>
            </w:r>
            <w:proofErr w:type="spellEnd"/>
            <w:r w:rsidRPr="007B3F61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50,00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16,67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50,00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Белорусская средняя школа филиал муниципального бюджетного общеобразовательного учреждения "</w:t>
            </w:r>
            <w:proofErr w:type="spellStart"/>
            <w:r w:rsidRPr="007B3F61">
              <w:rPr>
                <w:color w:val="000000"/>
              </w:rPr>
              <w:t>Гавровская</w:t>
            </w:r>
            <w:proofErr w:type="spellEnd"/>
            <w:r w:rsidRPr="007B3F61">
              <w:rPr>
                <w:color w:val="000000"/>
              </w:rPr>
              <w:t xml:space="preserve"> средняя школа" муниципального образования "</w:t>
            </w:r>
            <w:proofErr w:type="spellStart"/>
            <w:r w:rsidRPr="007B3F61">
              <w:rPr>
                <w:color w:val="000000"/>
              </w:rPr>
              <w:t>Пыталовский</w:t>
            </w:r>
            <w:proofErr w:type="spellEnd"/>
            <w:r w:rsidRPr="007B3F61">
              <w:rPr>
                <w:color w:val="000000"/>
              </w:rPr>
              <w:t xml:space="preserve"> ра</w:t>
            </w:r>
            <w:r w:rsidRPr="007B3F61">
              <w:rPr>
                <w:color w:val="000000"/>
              </w:rPr>
              <w:t>й</w:t>
            </w:r>
            <w:r w:rsidRPr="007B3F61">
              <w:rPr>
                <w:color w:val="000000"/>
              </w:rPr>
              <w:t>он"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40,00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60,00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 xml:space="preserve">Муниципальное общеобразовательное учреждение "Гимназия" </w:t>
            </w:r>
            <w:proofErr w:type="gramStart"/>
            <w:r w:rsidRPr="007B3F61">
              <w:rPr>
                <w:color w:val="000000"/>
              </w:rPr>
              <w:t>г</w:t>
            </w:r>
            <w:proofErr w:type="gramEnd"/>
            <w:r w:rsidRPr="007B3F61">
              <w:rPr>
                <w:color w:val="000000"/>
              </w:rPr>
              <w:t>. Дно филиал "</w:t>
            </w:r>
            <w:proofErr w:type="spellStart"/>
            <w:r w:rsidRPr="007B3F61">
              <w:rPr>
                <w:color w:val="000000"/>
              </w:rPr>
              <w:t>Моринская</w:t>
            </w:r>
            <w:proofErr w:type="spellEnd"/>
            <w:r w:rsidRPr="007B3F61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33,33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33,33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66,67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proofErr w:type="spellStart"/>
            <w:r w:rsidRPr="007B3F61">
              <w:rPr>
                <w:color w:val="000000"/>
              </w:rPr>
              <w:t>Шиковское</w:t>
            </w:r>
            <w:proofErr w:type="spellEnd"/>
            <w:r w:rsidRPr="007B3F61">
              <w:rPr>
                <w:color w:val="000000"/>
              </w:rPr>
              <w:t xml:space="preserve"> отделение Муниципального бюджетного общеобразовательного учреждения "</w:t>
            </w:r>
            <w:proofErr w:type="spellStart"/>
            <w:r w:rsidRPr="007B3F61">
              <w:rPr>
                <w:color w:val="000000"/>
              </w:rPr>
              <w:t>Воронцовская</w:t>
            </w:r>
            <w:proofErr w:type="spellEnd"/>
            <w:r w:rsidRPr="007B3F61">
              <w:rPr>
                <w:color w:val="000000"/>
              </w:rPr>
              <w:t xml:space="preserve"> средняя школа"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28,57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14,29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71,43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proofErr w:type="spellStart"/>
            <w:r w:rsidRPr="007B3F61">
              <w:rPr>
                <w:color w:val="000000"/>
              </w:rPr>
              <w:t>Каськовская</w:t>
            </w:r>
            <w:proofErr w:type="spellEnd"/>
            <w:r w:rsidRPr="007B3F61">
              <w:rPr>
                <w:color w:val="000000"/>
              </w:rPr>
              <w:t xml:space="preserve"> основная общеобразовательная школа, филиал муниципального бюджетного общеобразовательного учреждения "</w:t>
            </w:r>
            <w:proofErr w:type="spellStart"/>
            <w:r w:rsidRPr="007B3F61">
              <w:rPr>
                <w:color w:val="000000"/>
              </w:rPr>
              <w:t>Жижицкая</w:t>
            </w:r>
            <w:proofErr w:type="spellEnd"/>
            <w:r w:rsidRPr="007B3F61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7B3F61">
              <w:rPr>
                <w:color w:val="000000"/>
              </w:rPr>
              <w:t>Куньинского</w:t>
            </w:r>
            <w:proofErr w:type="spellEnd"/>
            <w:r w:rsidRPr="007B3F61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25,00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75,00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proofErr w:type="spellStart"/>
            <w:r w:rsidRPr="007B3F61">
              <w:rPr>
                <w:color w:val="000000"/>
              </w:rPr>
              <w:t>Новохованская</w:t>
            </w:r>
            <w:proofErr w:type="spellEnd"/>
            <w:r w:rsidRPr="007B3F61">
              <w:rPr>
                <w:color w:val="000000"/>
              </w:rPr>
              <w:t xml:space="preserve"> средняя общеобразовательная школа – филиал муниципального общеобр</w:t>
            </w:r>
            <w:r w:rsidRPr="007B3F61">
              <w:rPr>
                <w:color w:val="000000"/>
              </w:rPr>
              <w:t>а</w:t>
            </w:r>
            <w:r w:rsidRPr="007B3F61">
              <w:rPr>
                <w:color w:val="000000"/>
              </w:rPr>
              <w:t>зовательного учреждения "</w:t>
            </w:r>
            <w:proofErr w:type="spellStart"/>
            <w:r w:rsidRPr="007B3F61">
              <w:rPr>
                <w:color w:val="000000"/>
              </w:rPr>
              <w:t>Усть-Долысская</w:t>
            </w:r>
            <w:proofErr w:type="spellEnd"/>
            <w:r w:rsidRPr="007B3F61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7B3F61">
              <w:rPr>
                <w:color w:val="000000"/>
              </w:rPr>
              <w:t>Невел</w:t>
            </w:r>
            <w:r w:rsidRPr="007B3F61">
              <w:rPr>
                <w:color w:val="000000"/>
              </w:rPr>
              <w:t>ь</w:t>
            </w:r>
            <w:r w:rsidRPr="007B3F61">
              <w:rPr>
                <w:color w:val="000000"/>
              </w:rPr>
              <w:t>ского</w:t>
            </w:r>
            <w:proofErr w:type="spellEnd"/>
            <w:r w:rsidRPr="007B3F61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75,00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Государственное бюджетное общеобразовательное учреждение Псковской области "</w:t>
            </w:r>
            <w:proofErr w:type="spellStart"/>
            <w:r w:rsidRPr="007B3F61">
              <w:rPr>
                <w:color w:val="000000"/>
              </w:rPr>
              <w:t>Оп</w:t>
            </w:r>
            <w:r w:rsidRPr="007B3F61">
              <w:rPr>
                <w:color w:val="000000"/>
              </w:rPr>
              <w:t>о</w:t>
            </w:r>
            <w:r w:rsidRPr="007B3F61">
              <w:rPr>
                <w:color w:val="000000"/>
              </w:rPr>
              <w:t>чецкая</w:t>
            </w:r>
            <w:proofErr w:type="spellEnd"/>
            <w:r w:rsidRPr="007B3F61">
              <w:rPr>
                <w:color w:val="000000"/>
              </w:rPr>
              <w:t xml:space="preserve"> общеобразовательная школа-интернат для детей, нуждающихся в социальной по</w:t>
            </w:r>
            <w:r w:rsidRPr="007B3F61">
              <w:rPr>
                <w:color w:val="000000"/>
              </w:rPr>
              <w:t>д</w:t>
            </w:r>
            <w:r w:rsidRPr="007B3F61">
              <w:rPr>
                <w:color w:val="000000"/>
              </w:rPr>
              <w:t>держке"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22,22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77,78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proofErr w:type="spellStart"/>
            <w:r w:rsidRPr="007B3F61">
              <w:rPr>
                <w:color w:val="000000"/>
              </w:rPr>
              <w:t>Рубиловское</w:t>
            </w:r>
            <w:proofErr w:type="spellEnd"/>
            <w:r w:rsidRPr="007B3F61">
              <w:rPr>
                <w:color w:val="000000"/>
              </w:rPr>
              <w:t xml:space="preserve"> отделение Муниципального бюджетного образовательного учреждения Сре</w:t>
            </w:r>
            <w:r w:rsidRPr="007B3F61">
              <w:rPr>
                <w:color w:val="000000"/>
              </w:rPr>
              <w:t>д</w:t>
            </w:r>
            <w:r w:rsidRPr="007B3F61">
              <w:rPr>
                <w:color w:val="000000"/>
              </w:rPr>
              <w:t>няя школа №4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16,67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66,66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83,33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Филиал Муниципального бюджетного общеобразовательного учреждения "Средняя общ</w:t>
            </w:r>
            <w:r w:rsidRPr="007B3F61">
              <w:rPr>
                <w:color w:val="000000"/>
              </w:rPr>
              <w:t>е</w:t>
            </w:r>
            <w:r w:rsidRPr="007B3F61">
              <w:rPr>
                <w:color w:val="000000"/>
              </w:rPr>
              <w:t>образовательная школа №3 г</w:t>
            </w:r>
            <w:proofErr w:type="gramStart"/>
            <w:r w:rsidRPr="007B3F61">
              <w:rPr>
                <w:color w:val="000000"/>
              </w:rPr>
              <w:t>.П</w:t>
            </w:r>
            <w:proofErr w:type="gramEnd"/>
            <w:r w:rsidRPr="007B3F61">
              <w:rPr>
                <w:color w:val="000000"/>
              </w:rPr>
              <w:t>орхова" - "Павская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14,29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85,71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60127B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0127B">
              <w:rPr>
                <w:color w:val="000000"/>
              </w:rPr>
              <w:t>Гавровская</w:t>
            </w:r>
            <w:proofErr w:type="spellEnd"/>
            <w:r w:rsidRPr="0060127B">
              <w:rPr>
                <w:color w:val="000000"/>
              </w:rPr>
              <w:t xml:space="preserve"> средняя школа" муниципального образования "</w:t>
            </w:r>
            <w:proofErr w:type="spellStart"/>
            <w:r w:rsidRPr="0060127B">
              <w:rPr>
                <w:color w:val="000000"/>
              </w:rPr>
              <w:t>Пыталовский</w:t>
            </w:r>
            <w:proofErr w:type="spellEnd"/>
            <w:r w:rsidRPr="0060127B">
              <w:rPr>
                <w:color w:val="000000"/>
              </w:rPr>
              <w:t xml:space="preserve">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42,86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85,71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60127B">
              <w:rPr>
                <w:color w:val="000000"/>
              </w:rPr>
              <w:t>Структурное подразделение "</w:t>
            </w:r>
            <w:proofErr w:type="spellStart"/>
            <w:r w:rsidRPr="0060127B">
              <w:rPr>
                <w:color w:val="000000"/>
              </w:rPr>
              <w:t>Теребенская</w:t>
            </w:r>
            <w:proofErr w:type="spellEnd"/>
            <w:r w:rsidRPr="0060127B">
              <w:rPr>
                <w:color w:val="000000"/>
              </w:rPr>
              <w:t xml:space="preserve"> средняя школа" МБОУ "Центр образования </w:t>
            </w:r>
            <w:proofErr w:type="spellStart"/>
            <w:r w:rsidRPr="0060127B">
              <w:rPr>
                <w:color w:val="000000"/>
              </w:rPr>
              <w:t>Оп</w:t>
            </w:r>
            <w:r w:rsidRPr="0060127B">
              <w:rPr>
                <w:color w:val="000000"/>
              </w:rPr>
              <w:t>о</w:t>
            </w:r>
            <w:r w:rsidRPr="0060127B">
              <w:rPr>
                <w:color w:val="000000"/>
              </w:rPr>
              <w:t>чецкого</w:t>
            </w:r>
            <w:proofErr w:type="spellEnd"/>
            <w:r w:rsidRPr="0060127B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42,86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85,71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60127B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0127B">
              <w:rPr>
                <w:color w:val="000000"/>
              </w:rPr>
              <w:t>Лядская</w:t>
            </w:r>
            <w:proofErr w:type="spellEnd"/>
            <w:r w:rsidRPr="0060127B">
              <w:rPr>
                <w:color w:val="000000"/>
              </w:rPr>
              <w:t xml:space="preserve"> средняя общеобр</w:t>
            </w:r>
            <w:r w:rsidRPr="0060127B">
              <w:rPr>
                <w:color w:val="000000"/>
              </w:rPr>
              <w:t>а</w:t>
            </w:r>
            <w:r w:rsidRPr="0060127B">
              <w:rPr>
                <w:color w:val="000000"/>
              </w:rPr>
              <w:t>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11,11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33,33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88,89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60127B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0127B">
              <w:rPr>
                <w:color w:val="000000"/>
              </w:rPr>
              <w:t>Плюсская</w:t>
            </w:r>
            <w:proofErr w:type="spellEnd"/>
            <w:r w:rsidRPr="0060127B">
              <w:rPr>
                <w:color w:val="000000"/>
              </w:rPr>
              <w:t xml:space="preserve"> средняя общео</w:t>
            </w:r>
            <w:r w:rsidRPr="0060127B">
              <w:rPr>
                <w:color w:val="000000"/>
              </w:rPr>
              <w:t>б</w:t>
            </w:r>
            <w:r w:rsidRPr="0060127B">
              <w:rPr>
                <w:color w:val="000000"/>
              </w:rPr>
              <w:t>разовательная школа" отделение "</w:t>
            </w:r>
            <w:proofErr w:type="spellStart"/>
            <w:r w:rsidRPr="0060127B">
              <w:rPr>
                <w:color w:val="000000"/>
              </w:rPr>
              <w:t>Заплюсская</w:t>
            </w:r>
            <w:proofErr w:type="spellEnd"/>
            <w:r w:rsidRPr="0060127B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11,11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33,33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88,89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5" w:type="dxa"/>
            <w:hideMark/>
          </w:tcPr>
          <w:p w:rsidR="00E15D55" w:rsidRPr="007B3F61" w:rsidRDefault="00E15D55" w:rsidP="00785816">
            <w:pPr>
              <w:rPr>
                <w:color w:val="000000"/>
              </w:rPr>
            </w:pPr>
            <w:r w:rsidRPr="007B3F6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B3F61">
              <w:rPr>
                <w:color w:val="000000"/>
              </w:rPr>
              <w:t>Воронцовская</w:t>
            </w:r>
            <w:proofErr w:type="spellEnd"/>
            <w:r w:rsidRPr="007B3F61">
              <w:rPr>
                <w:color w:val="000000"/>
              </w:rPr>
              <w:t xml:space="preserve"> средняя школа</w:t>
            </w:r>
            <w:proofErr w:type="gramStart"/>
            <w:r w:rsidRPr="007B3F61">
              <w:rPr>
                <w:color w:val="000000"/>
              </w:rPr>
              <w:t>"м</w:t>
            </w:r>
            <w:proofErr w:type="gramEnd"/>
            <w:r w:rsidRPr="007B3F61">
              <w:rPr>
                <w:color w:val="000000"/>
              </w:rPr>
              <w:t>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11,11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55,56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7B3F61" w:rsidRDefault="00E15D55" w:rsidP="00785816">
            <w:pPr>
              <w:jc w:val="right"/>
              <w:rPr>
                <w:color w:val="000000"/>
              </w:rPr>
            </w:pPr>
            <w:r w:rsidRPr="007B3F61">
              <w:rPr>
                <w:color w:val="000000"/>
              </w:rPr>
              <w:t>88,89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0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4E0501">
              <w:rPr>
                <w:rFonts w:ascii="Times New Roman" w:hAnsi="Times New Roman"/>
                <w:b/>
              </w:rPr>
              <w:t>количеством участников ОГЭ от 11 до 80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57,50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5,00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42,50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55,93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3,39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44,07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51,61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12,90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48,39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E922E6">
              <w:rPr>
                <w:color w:val="000000"/>
              </w:rPr>
              <w:t>и</w:t>
            </w:r>
            <w:r w:rsidRPr="00E922E6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19,57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23,92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80,43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E922E6">
              <w:rPr>
                <w:color w:val="000000"/>
              </w:rPr>
              <w:t>Лычёвская</w:t>
            </w:r>
            <w:proofErr w:type="spellEnd"/>
            <w:r w:rsidRPr="00E922E6">
              <w:rPr>
                <w:color w:val="000000"/>
              </w:rPr>
              <w:t xml:space="preserve"> средняя школа имени М.К.Кузьмина"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46,43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85,71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60127B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0127B">
              <w:rPr>
                <w:color w:val="000000"/>
              </w:rPr>
              <w:t>Линовская</w:t>
            </w:r>
            <w:proofErr w:type="spellEnd"/>
            <w:r w:rsidRPr="0060127B">
              <w:rPr>
                <w:color w:val="000000"/>
              </w:rPr>
              <w:t xml:space="preserve"> средняя школа" муниципального образования "</w:t>
            </w:r>
            <w:proofErr w:type="spellStart"/>
            <w:r w:rsidRPr="0060127B">
              <w:rPr>
                <w:color w:val="000000"/>
              </w:rPr>
              <w:t>Пыталовский</w:t>
            </w:r>
            <w:proofErr w:type="spellEnd"/>
            <w:r w:rsidRPr="0060127B">
              <w:rPr>
                <w:color w:val="000000"/>
              </w:rPr>
              <w:t xml:space="preserve">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37,50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87,50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60127B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60127B">
              <w:rPr>
                <w:color w:val="000000"/>
              </w:rPr>
              <w:t>Стремуткинская</w:t>
            </w:r>
            <w:proofErr w:type="spellEnd"/>
            <w:r w:rsidRPr="0060127B">
              <w:rPr>
                <w:color w:val="00000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37,50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87,50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"Центр образования "По</w:t>
            </w:r>
            <w:r w:rsidRPr="00E922E6">
              <w:rPr>
                <w:color w:val="000000"/>
              </w:rPr>
              <w:t>д</w:t>
            </w:r>
            <w:r w:rsidRPr="00E922E6">
              <w:rPr>
                <w:color w:val="000000"/>
              </w:rPr>
              <w:t>росток"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12,20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87,80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922E6">
              <w:rPr>
                <w:color w:val="000000"/>
              </w:rPr>
              <w:t>а</w:t>
            </w:r>
            <w:r w:rsidRPr="00E922E6">
              <w:rPr>
                <w:color w:val="000000"/>
              </w:rPr>
              <w:t>тельная школа №6 им. Героя Советского Союза А.В. Попова"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12,00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28,00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88,00</w:t>
            </w:r>
          </w:p>
        </w:tc>
      </w:tr>
      <w:tr w:rsidR="00E15D55" w:rsidRPr="009C0187" w:rsidTr="00785816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922E6">
              <w:rPr>
                <w:color w:val="000000"/>
              </w:rPr>
              <w:t>а</w:t>
            </w:r>
            <w:r w:rsidRPr="00E922E6">
              <w:rPr>
                <w:color w:val="000000"/>
              </w:rPr>
              <w:t>тельная школа №17"</w:t>
            </w:r>
          </w:p>
        </w:tc>
        <w:tc>
          <w:tcPr>
            <w:tcW w:w="1500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11,36</w:t>
            </w:r>
          </w:p>
        </w:tc>
        <w:tc>
          <w:tcPr>
            <w:tcW w:w="1618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22,73</w:t>
            </w:r>
          </w:p>
        </w:tc>
        <w:tc>
          <w:tcPr>
            <w:tcW w:w="1602" w:type="dxa"/>
            <w:noWrap/>
            <w:vAlign w:val="center"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88,64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01">
              <w:rPr>
                <w:rFonts w:ascii="Times New Roman" w:hAnsi="Times New Roman"/>
                <w:b/>
              </w:rPr>
              <w:t>с количеством участников ОГЭ более 81 человека</w:t>
            </w:r>
          </w:p>
        </w:tc>
        <w:tc>
          <w:tcPr>
            <w:tcW w:w="1500" w:type="dxa"/>
            <w:noWrap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«4» и «5»              (Качество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обучения)</w:t>
            </w:r>
          </w:p>
        </w:tc>
        <w:tc>
          <w:tcPr>
            <w:tcW w:w="1602" w:type="dxa"/>
            <w:noWrap/>
            <w:hideMark/>
          </w:tcPr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E15D55" w:rsidRDefault="00E15D55" w:rsidP="007858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"Вечерняя (сменная) общ</w:t>
            </w:r>
            <w:r w:rsidRPr="00E922E6">
              <w:rPr>
                <w:color w:val="000000"/>
              </w:rPr>
              <w:t>е</w:t>
            </w:r>
            <w:r w:rsidRPr="00E922E6">
              <w:rPr>
                <w:color w:val="000000"/>
              </w:rPr>
              <w:t>образовательная школа №1"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6,19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1,03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93,81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автономное общеобразовательное учреждение "Средняя общеобразов</w:t>
            </w:r>
            <w:r w:rsidRPr="00E922E6">
              <w:rPr>
                <w:color w:val="000000"/>
              </w:rPr>
              <w:t>а</w:t>
            </w:r>
            <w:r w:rsidRPr="00E922E6">
              <w:rPr>
                <w:color w:val="000000"/>
              </w:rPr>
              <w:t>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2,33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55,81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97,67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922E6">
              <w:rPr>
                <w:color w:val="000000"/>
              </w:rPr>
              <w:t>а</w:t>
            </w:r>
            <w:r w:rsidRPr="00E922E6">
              <w:rPr>
                <w:color w:val="000000"/>
              </w:rPr>
              <w:t>тельная школа №2"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1,18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63,53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98,82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E922E6">
              <w:rPr>
                <w:color w:val="000000"/>
              </w:rPr>
              <w:t>а</w:t>
            </w:r>
            <w:r w:rsidRPr="00E922E6">
              <w:rPr>
                <w:color w:val="000000"/>
              </w:rPr>
              <w:t xml:space="preserve">тельная школа №18 имени Героя Советского Союза генерала армии В.Ф. </w:t>
            </w:r>
            <w:proofErr w:type="spellStart"/>
            <w:r w:rsidRPr="00E922E6">
              <w:rPr>
                <w:color w:val="000000"/>
              </w:rPr>
              <w:t>Маргелова</w:t>
            </w:r>
            <w:proofErr w:type="spellEnd"/>
            <w:r w:rsidRPr="00E922E6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1,16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69,77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98,84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1,02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60,21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98,98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"Лицей №4 "Многопр</w:t>
            </w:r>
            <w:r w:rsidRPr="00E922E6">
              <w:rPr>
                <w:color w:val="000000"/>
              </w:rPr>
              <w:t>о</w:t>
            </w:r>
            <w:r w:rsidRPr="00E922E6">
              <w:rPr>
                <w:color w:val="000000"/>
              </w:rPr>
              <w:t>фильный"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0,83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53,34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99,17</w:t>
            </w:r>
          </w:p>
        </w:tc>
      </w:tr>
      <w:tr w:rsidR="00E15D55" w:rsidRPr="009C0187" w:rsidTr="00E15D55">
        <w:trPr>
          <w:trHeight w:val="564"/>
        </w:trPr>
        <w:tc>
          <w:tcPr>
            <w:tcW w:w="1025" w:type="dxa"/>
            <w:noWrap/>
            <w:hideMark/>
          </w:tcPr>
          <w:p w:rsidR="00E15D55" w:rsidRPr="009C0187" w:rsidRDefault="00E15D55" w:rsidP="00785816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E15D55" w:rsidRPr="00E922E6" w:rsidRDefault="00E15D55" w:rsidP="00785816">
            <w:pPr>
              <w:rPr>
                <w:color w:val="000000"/>
              </w:rPr>
            </w:pPr>
            <w:r w:rsidRPr="00E922E6">
              <w:rPr>
                <w:color w:val="000000"/>
              </w:rPr>
              <w:t>Муниципальное бюджетное общеобразовательное учреждение "Центр образования "Пско</w:t>
            </w:r>
            <w:r w:rsidRPr="00E922E6">
              <w:rPr>
                <w:color w:val="000000"/>
              </w:rPr>
              <w:t>в</w:t>
            </w:r>
            <w:r w:rsidRPr="00E922E6">
              <w:rPr>
                <w:color w:val="000000"/>
              </w:rPr>
              <w:t>ский педагогический комплекс"</w:t>
            </w:r>
          </w:p>
        </w:tc>
        <w:tc>
          <w:tcPr>
            <w:tcW w:w="1500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0,42</w:t>
            </w:r>
          </w:p>
        </w:tc>
        <w:tc>
          <w:tcPr>
            <w:tcW w:w="1618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71,01</w:t>
            </w:r>
          </w:p>
        </w:tc>
        <w:tc>
          <w:tcPr>
            <w:tcW w:w="1602" w:type="dxa"/>
            <w:noWrap/>
            <w:hideMark/>
          </w:tcPr>
          <w:p w:rsidR="00E15D55" w:rsidRPr="00E922E6" w:rsidRDefault="00E15D55" w:rsidP="00785816">
            <w:pPr>
              <w:jc w:val="right"/>
              <w:rPr>
                <w:color w:val="000000"/>
              </w:rPr>
            </w:pPr>
            <w:r w:rsidRPr="00E922E6">
              <w:rPr>
                <w:color w:val="000000"/>
              </w:rPr>
              <w:t>99,58</w:t>
            </w:r>
          </w:p>
        </w:tc>
      </w:tr>
    </w:tbl>
    <w:p w:rsidR="00744E78" w:rsidRPr="00744E78" w:rsidRDefault="00744E78" w:rsidP="00744E78">
      <w:pPr>
        <w:contextualSpacing/>
        <w:jc w:val="both"/>
        <w:rPr>
          <w:rFonts w:eastAsia="Calibri"/>
          <w:b/>
        </w:rPr>
      </w:pPr>
    </w:p>
    <w:p w:rsidR="00744E78" w:rsidRDefault="00744E78" w:rsidP="00744E78">
      <w:pPr>
        <w:jc w:val="both"/>
        <w:rPr>
          <w:rFonts w:eastAsia="Calibri"/>
          <w:b/>
        </w:rPr>
      </w:pPr>
      <w:r w:rsidRPr="00744E78">
        <w:rPr>
          <w:rFonts w:eastAsia="Calibri"/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707DA0" w:rsidRDefault="00707DA0" w:rsidP="00744E78">
      <w:pPr>
        <w:jc w:val="both"/>
        <w:rPr>
          <w:rFonts w:eastAsia="Calibri"/>
          <w:b/>
        </w:rPr>
      </w:pPr>
      <w:r>
        <w:rPr>
          <w:rFonts w:eastAsia="Calibri"/>
          <w:b/>
        </w:rPr>
        <w:tab/>
      </w:r>
    </w:p>
    <w:p w:rsidR="00707DA0" w:rsidRDefault="00707DA0" w:rsidP="00707DA0">
      <w:pPr>
        <w:jc w:val="both"/>
        <w:rPr>
          <w:rFonts w:eastAsia="Calibri"/>
        </w:rPr>
      </w:pPr>
      <w:r>
        <w:rPr>
          <w:rFonts w:eastAsia="Calibri"/>
          <w:b/>
        </w:rPr>
        <w:tab/>
      </w:r>
      <w:r w:rsidRPr="00707DA0">
        <w:rPr>
          <w:rFonts w:eastAsia="Calibri"/>
        </w:rPr>
        <w:t>Анализ таблицы 7 позволяет сделать вывод об увеличении числа выпускников 9 классов (и в процентном отношении тоже), получи</w:t>
      </w:r>
      <w:r w:rsidRPr="00707DA0">
        <w:rPr>
          <w:rFonts w:eastAsia="Calibri"/>
        </w:rPr>
        <w:t>в</w:t>
      </w:r>
      <w:r w:rsidRPr="00707DA0">
        <w:rPr>
          <w:rFonts w:eastAsia="Calibri"/>
        </w:rPr>
        <w:t>ших оценку «3» на протяжении последних трех лет, уменьшении числа выпускников 9 классов (и в процентном отношении тоже), получи</w:t>
      </w:r>
      <w:r w:rsidRPr="00707DA0">
        <w:rPr>
          <w:rFonts w:eastAsia="Calibri"/>
        </w:rPr>
        <w:t>в</w:t>
      </w:r>
      <w:r w:rsidRPr="00707DA0">
        <w:rPr>
          <w:rFonts w:eastAsia="Calibri"/>
        </w:rPr>
        <w:t>ших оценку «4». Также можно заметить, что наибольшее количество девятиклассников (также и в процентном отношении), получивших оценку «2» приходится на 2019 год, а наименьшее число девятиклассников (и в процентном отношении тоже), получивших оценку «5» та</w:t>
      </w:r>
      <w:r w:rsidRPr="00707DA0">
        <w:rPr>
          <w:rFonts w:eastAsia="Calibri"/>
        </w:rPr>
        <w:t>к</w:t>
      </w:r>
      <w:r w:rsidRPr="00707DA0">
        <w:rPr>
          <w:rFonts w:eastAsia="Calibri"/>
        </w:rPr>
        <w:t>же приходится на 2019 год. Это позволяет сделать вывод о том, что в 2019 году учащиеся 9 классов сдали ОГЭ по математике хуже, чем в предыдущие годы.</w:t>
      </w:r>
    </w:p>
    <w:p w:rsidR="00707DA0" w:rsidRDefault="00707DA0" w:rsidP="00707DA0">
      <w:pPr>
        <w:jc w:val="both"/>
        <w:rPr>
          <w:rFonts w:eastAsia="Calibri"/>
        </w:rPr>
      </w:pPr>
      <w:r>
        <w:rPr>
          <w:rFonts w:eastAsia="Calibri"/>
        </w:rPr>
        <w:tab/>
      </w:r>
      <w:r w:rsidR="000046A5">
        <w:rPr>
          <w:rFonts w:eastAsia="Calibri"/>
        </w:rPr>
        <w:t>Анализ таблицы 8 позволяет сделать вывод о том, что наибольшее число выпускников 9 класса, сдавших ОГЭ по математике</w:t>
      </w:r>
      <w:r w:rsidR="007B185F">
        <w:rPr>
          <w:rFonts w:eastAsia="Calibri"/>
        </w:rPr>
        <w:t>,</w:t>
      </w:r>
      <w:r w:rsidR="000046A5">
        <w:rPr>
          <w:rFonts w:eastAsia="Calibri"/>
        </w:rPr>
        <w:t xml:space="preserve"> прих</w:t>
      </w:r>
      <w:r w:rsidR="000046A5">
        <w:rPr>
          <w:rFonts w:eastAsia="Calibri"/>
        </w:rPr>
        <w:t>о</w:t>
      </w:r>
      <w:r w:rsidR="000046A5">
        <w:rPr>
          <w:rFonts w:eastAsia="Calibri"/>
        </w:rPr>
        <w:t>дится на выпускников города Пскова (2064 человека), второй по численности выпускников, участвующих в ОГЭ, город – Великие Луки (</w:t>
      </w:r>
      <w:r w:rsidR="00434741">
        <w:rPr>
          <w:rFonts w:eastAsia="Calibri"/>
        </w:rPr>
        <w:t>1051 человек)</w:t>
      </w:r>
      <w:r w:rsidR="000046A5">
        <w:rPr>
          <w:rFonts w:eastAsia="Calibri"/>
        </w:rPr>
        <w:t>.</w:t>
      </w:r>
      <w:r w:rsidR="00434741">
        <w:rPr>
          <w:rFonts w:eastAsia="Calibri"/>
        </w:rPr>
        <w:t xml:space="preserve"> По сравнению с этими городами число участников ОГЭ в районах незначительно (максимальное число участников ОГЭ – 209 (в Печорском районе)). Также, анализируя таблицу 8 можно отметить, какие города (районы) получили наибольший процент учащихся, получивших оценки «2», «3», «4» и «5».</w:t>
      </w:r>
    </w:p>
    <w:p w:rsidR="00434741" w:rsidRDefault="00434741" w:rsidP="00707DA0">
      <w:pPr>
        <w:jc w:val="both"/>
        <w:rPr>
          <w:rFonts w:eastAsia="Calibri"/>
        </w:rPr>
      </w:pPr>
      <w:r>
        <w:rPr>
          <w:rFonts w:eastAsia="Calibri"/>
        </w:rPr>
        <w:tab/>
      </w:r>
    </w:p>
    <w:p w:rsidR="00434741" w:rsidRDefault="00434741" w:rsidP="00707DA0">
      <w:pPr>
        <w:jc w:val="both"/>
        <w:rPr>
          <w:rFonts w:eastAsia="Calibri"/>
        </w:rPr>
      </w:pPr>
    </w:p>
    <w:tbl>
      <w:tblPr>
        <w:tblStyle w:val="a7"/>
        <w:tblW w:w="0" w:type="auto"/>
        <w:tblLook w:val="04A0"/>
      </w:tblPr>
      <w:tblGrid>
        <w:gridCol w:w="3486"/>
        <w:gridCol w:w="3486"/>
        <w:gridCol w:w="3487"/>
        <w:gridCol w:w="3487"/>
      </w:tblGrid>
      <w:tr w:rsidR="00434741" w:rsidTr="00434741">
        <w:trPr>
          <w:trHeight w:val="276"/>
        </w:trPr>
        <w:tc>
          <w:tcPr>
            <w:tcW w:w="3486" w:type="dxa"/>
          </w:tcPr>
          <w:p w:rsidR="00434741" w:rsidRDefault="00434741" w:rsidP="00707DA0">
            <w:pPr>
              <w:jc w:val="both"/>
            </w:pPr>
            <w:r>
              <w:lastRenderedPageBreak/>
              <w:t>Наибольший процент выпус</w:t>
            </w:r>
            <w:r>
              <w:t>к</w:t>
            </w:r>
            <w:r>
              <w:t>ников 9 класса, получивших «2»</w:t>
            </w:r>
          </w:p>
        </w:tc>
        <w:tc>
          <w:tcPr>
            <w:tcW w:w="3486" w:type="dxa"/>
          </w:tcPr>
          <w:p w:rsidR="00434741" w:rsidRDefault="00434741" w:rsidP="00434741">
            <w:pPr>
              <w:jc w:val="both"/>
            </w:pPr>
            <w:r w:rsidRPr="00434741">
              <w:t>Наибольший процент выпус</w:t>
            </w:r>
            <w:r w:rsidRPr="00434741">
              <w:t>к</w:t>
            </w:r>
            <w:r w:rsidRPr="00434741">
              <w:t>ников 9 класса, получивших «</w:t>
            </w:r>
            <w:r>
              <w:t>3</w:t>
            </w:r>
            <w:r w:rsidRPr="00434741">
              <w:t>»</w:t>
            </w:r>
          </w:p>
        </w:tc>
        <w:tc>
          <w:tcPr>
            <w:tcW w:w="3487" w:type="dxa"/>
          </w:tcPr>
          <w:p w:rsidR="00434741" w:rsidRDefault="00434741" w:rsidP="00434741">
            <w:pPr>
              <w:jc w:val="both"/>
            </w:pPr>
            <w:r w:rsidRPr="00434741">
              <w:t>Наибольший процент выпус</w:t>
            </w:r>
            <w:r w:rsidRPr="00434741">
              <w:t>к</w:t>
            </w:r>
            <w:r w:rsidRPr="00434741">
              <w:t>ников 9 класса, получивших «</w:t>
            </w:r>
            <w:r>
              <w:t>4</w:t>
            </w:r>
            <w:r w:rsidRPr="00434741">
              <w:t>»</w:t>
            </w:r>
          </w:p>
        </w:tc>
        <w:tc>
          <w:tcPr>
            <w:tcW w:w="3487" w:type="dxa"/>
          </w:tcPr>
          <w:p w:rsidR="00434741" w:rsidRDefault="00434741" w:rsidP="00434741">
            <w:pPr>
              <w:jc w:val="both"/>
            </w:pPr>
            <w:r w:rsidRPr="00434741">
              <w:t>Наибольший процент выпус</w:t>
            </w:r>
            <w:r w:rsidRPr="00434741">
              <w:t>к</w:t>
            </w:r>
            <w:r w:rsidRPr="00434741">
              <w:t>ников 9 класса, получивших «</w:t>
            </w:r>
            <w:r>
              <w:t>5</w:t>
            </w:r>
            <w:r w:rsidRPr="00434741">
              <w:t>»</w:t>
            </w:r>
          </w:p>
        </w:tc>
      </w:tr>
      <w:tr w:rsidR="00434741" w:rsidTr="00434741">
        <w:trPr>
          <w:trHeight w:val="288"/>
        </w:trPr>
        <w:tc>
          <w:tcPr>
            <w:tcW w:w="3486" w:type="dxa"/>
          </w:tcPr>
          <w:p w:rsidR="00434741" w:rsidRDefault="00434741" w:rsidP="00707DA0">
            <w:pPr>
              <w:jc w:val="both"/>
            </w:pPr>
            <w:r>
              <w:t>Великие Луки (8,66%)</w:t>
            </w:r>
          </w:p>
        </w:tc>
        <w:tc>
          <w:tcPr>
            <w:tcW w:w="3486" w:type="dxa"/>
          </w:tcPr>
          <w:p w:rsidR="00434741" w:rsidRDefault="00434741" w:rsidP="00707DA0">
            <w:pPr>
              <w:jc w:val="both"/>
            </w:pPr>
            <w:proofErr w:type="spellStart"/>
            <w:r>
              <w:t>Дновский</w:t>
            </w:r>
            <w:proofErr w:type="spellEnd"/>
            <w:r>
              <w:t xml:space="preserve"> район (67,83%)</w:t>
            </w: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  <w:proofErr w:type="spellStart"/>
            <w:r>
              <w:t>Красногородский</w:t>
            </w:r>
            <w:proofErr w:type="spellEnd"/>
            <w:r>
              <w:t xml:space="preserve"> район (50,98%)</w:t>
            </w: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  <w:r>
              <w:t>Псков (17,59%)</w:t>
            </w:r>
          </w:p>
        </w:tc>
      </w:tr>
      <w:tr w:rsidR="00434741" w:rsidTr="00434741">
        <w:trPr>
          <w:trHeight w:val="288"/>
        </w:trPr>
        <w:tc>
          <w:tcPr>
            <w:tcW w:w="3486" w:type="dxa"/>
          </w:tcPr>
          <w:p w:rsidR="00434741" w:rsidRDefault="00434741" w:rsidP="00707DA0">
            <w:pPr>
              <w:jc w:val="both"/>
            </w:pPr>
            <w:proofErr w:type="spellStart"/>
            <w:r>
              <w:t>Куньинский</w:t>
            </w:r>
            <w:proofErr w:type="spellEnd"/>
            <w:r>
              <w:t xml:space="preserve"> район (8,89%)</w:t>
            </w:r>
          </w:p>
        </w:tc>
        <w:tc>
          <w:tcPr>
            <w:tcW w:w="3486" w:type="dxa"/>
          </w:tcPr>
          <w:p w:rsidR="00434741" w:rsidRDefault="00434741" w:rsidP="00707DA0">
            <w:pPr>
              <w:jc w:val="both"/>
            </w:pPr>
            <w:proofErr w:type="spellStart"/>
            <w:r>
              <w:t>Невельский</w:t>
            </w:r>
            <w:proofErr w:type="spellEnd"/>
            <w:r>
              <w:t xml:space="preserve"> район (60,30%)</w:t>
            </w: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  <w:proofErr w:type="spellStart"/>
            <w:r w:rsidRPr="00434741">
              <w:t>Новоржевский</w:t>
            </w:r>
            <w:proofErr w:type="spellEnd"/>
            <w:r w:rsidRPr="00434741">
              <w:t xml:space="preserve"> район (52,38%)</w:t>
            </w: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  <w:proofErr w:type="spellStart"/>
            <w:r>
              <w:t>Дедовичский</w:t>
            </w:r>
            <w:proofErr w:type="spellEnd"/>
            <w:r>
              <w:t xml:space="preserve"> район (18,29%)</w:t>
            </w:r>
          </w:p>
        </w:tc>
      </w:tr>
      <w:tr w:rsidR="00434741" w:rsidTr="00434741">
        <w:trPr>
          <w:trHeight w:val="288"/>
        </w:trPr>
        <w:tc>
          <w:tcPr>
            <w:tcW w:w="3486" w:type="dxa"/>
          </w:tcPr>
          <w:p w:rsidR="00434741" w:rsidRDefault="00434741" w:rsidP="00707DA0">
            <w:pPr>
              <w:jc w:val="both"/>
            </w:pPr>
            <w:r>
              <w:t>Островской район (11,07%)</w:t>
            </w:r>
          </w:p>
        </w:tc>
        <w:tc>
          <w:tcPr>
            <w:tcW w:w="3486" w:type="dxa"/>
          </w:tcPr>
          <w:p w:rsidR="00434741" w:rsidRDefault="00434741" w:rsidP="00707DA0">
            <w:pPr>
              <w:jc w:val="both"/>
            </w:pP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  <w:proofErr w:type="spellStart"/>
            <w:r>
              <w:t>Струго-Красненский</w:t>
            </w:r>
            <w:proofErr w:type="spellEnd"/>
            <w:r>
              <w:t xml:space="preserve"> район (17,91%)</w:t>
            </w:r>
          </w:p>
        </w:tc>
      </w:tr>
      <w:tr w:rsidR="00434741" w:rsidTr="00434741">
        <w:trPr>
          <w:trHeight w:val="288"/>
        </w:trPr>
        <w:tc>
          <w:tcPr>
            <w:tcW w:w="3486" w:type="dxa"/>
          </w:tcPr>
          <w:p w:rsidR="00434741" w:rsidRDefault="00434741" w:rsidP="00707DA0">
            <w:pPr>
              <w:jc w:val="both"/>
            </w:pPr>
            <w:proofErr w:type="spellStart"/>
            <w:r>
              <w:t>Пыталовский</w:t>
            </w:r>
            <w:proofErr w:type="spellEnd"/>
            <w:r>
              <w:t xml:space="preserve"> район (10,29%)</w:t>
            </w:r>
          </w:p>
        </w:tc>
        <w:tc>
          <w:tcPr>
            <w:tcW w:w="3486" w:type="dxa"/>
          </w:tcPr>
          <w:p w:rsidR="00434741" w:rsidRDefault="00434741" w:rsidP="00707DA0">
            <w:pPr>
              <w:jc w:val="both"/>
            </w:pP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</w:p>
        </w:tc>
        <w:tc>
          <w:tcPr>
            <w:tcW w:w="3487" w:type="dxa"/>
          </w:tcPr>
          <w:p w:rsidR="00434741" w:rsidRDefault="00434741" w:rsidP="00707DA0">
            <w:pPr>
              <w:jc w:val="both"/>
            </w:pPr>
            <w:proofErr w:type="spellStart"/>
            <w:r>
              <w:t>Усвятский</w:t>
            </w:r>
            <w:proofErr w:type="spellEnd"/>
            <w:r>
              <w:t xml:space="preserve"> район (18,52%)</w:t>
            </w:r>
          </w:p>
        </w:tc>
      </w:tr>
    </w:tbl>
    <w:p w:rsidR="00434741" w:rsidRDefault="00434741" w:rsidP="00707DA0">
      <w:pPr>
        <w:jc w:val="both"/>
        <w:rPr>
          <w:rFonts w:eastAsia="Calibri"/>
        </w:rPr>
      </w:pPr>
    </w:p>
    <w:p w:rsidR="00434741" w:rsidRDefault="00434741" w:rsidP="00D24057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Анализ таблицы 9 позволяет сделать вывод о том, что </w:t>
      </w:r>
      <w:r w:rsidR="00D24057">
        <w:rPr>
          <w:rFonts w:eastAsia="Calibri"/>
        </w:rPr>
        <w:t>лицеи и гимназии получили наиболее высокие результаты по качеству обуч</w:t>
      </w:r>
      <w:r w:rsidR="00D24057">
        <w:rPr>
          <w:rFonts w:eastAsia="Calibri"/>
        </w:rPr>
        <w:t>е</w:t>
      </w:r>
      <w:r w:rsidR="00D24057">
        <w:rPr>
          <w:rFonts w:eastAsia="Calibri"/>
        </w:rPr>
        <w:t xml:space="preserve">ния и по степени </w:t>
      </w:r>
      <w:proofErr w:type="spellStart"/>
      <w:r w:rsidR="00D24057">
        <w:rPr>
          <w:rFonts w:eastAsia="Calibri"/>
        </w:rPr>
        <w:t>обученности</w:t>
      </w:r>
      <w:proofErr w:type="spellEnd"/>
      <w:r w:rsidR="00D24057">
        <w:rPr>
          <w:rFonts w:eastAsia="Calibri"/>
        </w:rPr>
        <w:t xml:space="preserve">. Также можно отметить, что достойные результаты по качеству обучения и уровню </w:t>
      </w:r>
      <w:proofErr w:type="spellStart"/>
      <w:r w:rsidR="00D24057">
        <w:rPr>
          <w:rFonts w:eastAsia="Calibri"/>
        </w:rPr>
        <w:t>обученности</w:t>
      </w:r>
      <w:proofErr w:type="spellEnd"/>
      <w:r w:rsidR="00D24057">
        <w:rPr>
          <w:rFonts w:eastAsia="Calibri"/>
        </w:rPr>
        <w:t xml:space="preserve"> получили учащиеся СОШ и ООШ.</w:t>
      </w:r>
    </w:p>
    <w:p w:rsidR="005060D9" w:rsidRPr="00F921F7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5060D9" w:rsidRPr="00931BA3" w:rsidRDefault="005060D9" w:rsidP="00EB7C8C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</w:t>
      </w:r>
      <w:r w:rsidR="006F67F1" w:rsidRPr="00931BA3">
        <w:t>н</w:t>
      </w:r>
      <w:r w:rsidRPr="00931BA3">
        <w:t>апр</w:t>
      </w:r>
      <w:r w:rsidRPr="00931BA3">
        <w:t>и</w:t>
      </w:r>
      <w:r w:rsidRPr="00931BA3">
        <w:t>мер, по группам заданий одинаковой формы, по видам деятельности, по тематическим разделам и т.п.)</w:t>
      </w:r>
      <w:r w:rsidR="006F67F1" w:rsidRPr="00931BA3">
        <w:t>.</w:t>
      </w:r>
    </w:p>
    <w:p w:rsidR="00903AC5" w:rsidRDefault="00903AC5" w:rsidP="00EB7C8C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903AC5" w:rsidRDefault="00903AC5" w:rsidP="00EB7C8C">
      <w:pPr>
        <w:contextualSpacing/>
        <w:jc w:val="both"/>
      </w:pPr>
      <w:r w:rsidRPr="00931BA3">
        <w:t xml:space="preserve">Приводится краткая характеристика КИМ по предмету на основе спецификации КИМ </w:t>
      </w:r>
      <w:r>
        <w:t>О</w:t>
      </w:r>
      <w:r w:rsidRPr="00931BA3">
        <w:t>ГЭ, описываются содержательные особенности, к</w:t>
      </w:r>
      <w:r w:rsidRPr="00931BA3">
        <w:t>о</w:t>
      </w:r>
      <w:r w:rsidRPr="00931BA3">
        <w:t>торые можно выделить на основе использованных в регионе вариантов КИМ.</w:t>
      </w:r>
      <w:r>
        <w:t xml:space="preserve"> </w:t>
      </w:r>
    </w:p>
    <w:p w:rsidR="00386D14" w:rsidRDefault="00386D14" w:rsidP="00386D14">
      <w:pPr>
        <w:contextualSpacing/>
        <w:jc w:val="both"/>
      </w:pPr>
      <w:r>
        <w:tab/>
        <w:t xml:space="preserve">Работа ОГЭ по математике состоит из двух модулей: «Алгебра» и «Геометрия». </w:t>
      </w:r>
      <w:proofErr w:type="gramStart"/>
      <w:r>
        <w:t>В каждом модуле две части, соответствующие пр</w:t>
      </w:r>
      <w:r>
        <w:t>о</w:t>
      </w:r>
      <w:r>
        <w:t>верке на базовом и повышенном уровнях.</w:t>
      </w:r>
      <w:proofErr w:type="gramEnd"/>
      <w:r>
        <w:t xml:space="preserve"> При проверке базовой математической </w:t>
      </w:r>
      <w:proofErr w:type="gramStart"/>
      <w:r>
        <w:t>компетентности</w:t>
      </w:r>
      <w:proofErr w:type="gramEnd"/>
      <w:r>
        <w:t xml:space="preserve"> обучающиеся должны продемонстрир</w:t>
      </w:r>
      <w:r>
        <w:t>о</w:t>
      </w:r>
      <w:r>
        <w:t>вать владение основными алгоритмами, знание и понимание ключевых элементов содержания (математических понятий, их свойств, при</w:t>
      </w:r>
      <w:r>
        <w:t>ё</w:t>
      </w:r>
      <w:r>
        <w:t>мов решения задач и проч.), умение пользоваться математической записью, применять знания к решению математических задач, не свод</w:t>
      </w:r>
      <w:r>
        <w:t>я</w:t>
      </w:r>
      <w:r>
        <w:t>щихся к прямому применению алгоритма, а также применять математические знания в простейших практических ситуациях. Части 2 мод</w:t>
      </w:r>
      <w:r>
        <w:t>у</w:t>
      </w:r>
      <w:r>
        <w:t xml:space="preserve">лей «Алгебра» и «Геометрия» направлены на проверку владения материалом на повышенном уровне. Их назначение — дифференцировать </w:t>
      </w:r>
    </w:p>
    <w:p w:rsidR="00386D14" w:rsidRDefault="00386D14" w:rsidP="00386D14">
      <w:pPr>
        <w:contextualSpacing/>
        <w:jc w:val="both"/>
      </w:pPr>
      <w:r>
        <w:t>хорошо успевающих школьников по уровням подготовки, выявить наиболее подготовленную часть выпускников, составляющую потенц</w:t>
      </w:r>
      <w:r>
        <w:t>и</w:t>
      </w:r>
      <w:r>
        <w:t>альный контингент профильных классов. Эти части содержат задания повышенного уровня сложности из различных разделов курса матем</w:t>
      </w:r>
      <w:r>
        <w:t>а</w:t>
      </w:r>
      <w:r>
        <w:t xml:space="preserve">тики. Все задания требуют записи решений и ответа. Задания расположены по нарастанию трудности — от относительно </w:t>
      </w:r>
      <w:proofErr w:type="gramStart"/>
      <w:r>
        <w:t>простых</w:t>
      </w:r>
      <w:proofErr w:type="gramEnd"/>
      <w:r>
        <w:t xml:space="preserve"> до сло</w:t>
      </w:r>
      <w:r>
        <w:t>ж</w:t>
      </w:r>
      <w:r>
        <w:t>ных, предполагающих свободное владение материалом и хороший уровень математической культуры.</w:t>
      </w:r>
    </w:p>
    <w:p w:rsidR="00386D14" w:rsidRPr="00931BA3" w:rsidRDefault="00386D14" w:rsidP="00386D14">
      <w:pPr>
        <w:ind w:firstLine="708"/>
        <w:contextualSpacing/>
        <w:jc w:val="both"/>
      </w:pPr>
      <w:r>
        <w:lastRenderedPageBreak/>
        <w:t>Модуль «Алгебра» содержит 17 заданий: в части 1 — 14 заданий; в части 2 — 3 задания. Модуль «Геометрия» содержит 9 заданий: в части 1 — 6 заданий; в части 2 — 3 задания. Всего в работе 26 заданий, из которых 20 заданий базового уровня, 4 задания повышенного уровня и 2 задания высокого уровня.</w:t>
      </w:r>
    </w:p>
    <w:p w:rsidR="00903AC5" w:rsidRDefault="00577C46" w:rsidP="00577C46">
      <w:pPr>
        <w:jc w:val="both"/>
        <w:rPr>
          <w:b/>
        </w:rPr>
      </w:pPr>
      <w:r>
        <w:rPr>
          <w:b/>
        </w:rPr>
        <w:tab/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B155D3" w:rsidRDefault="00903AC5" w:rsidP="00EB7C8C">
      <w:pPr>
        <w:jc w:val="both"/>
        <w:rPr>
          <w:b/>
        </w:rPr>
      </w:pPr>
      <w:r>
        <w:t>Для заполнения таблицы 12</w:t>
      </w:r>
      <w:r w:rsidRPr="00931BA3">
        <w:t xml:space="preserve"> 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линии заданий в регионе</w:t>
      </w:r>
    </w:p>
    <w:p w:rsidR="005060D9" w:rsidRPr="00F97F6F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26"/>
        <w:gridCol w:w="6116"/>
        <w:gridCol w:w="1427"/>
        <w:gridCol w:w="1631"/>
        <w:gridCol w:w="1224"/>
        <w:gridCol w:w="1223"/>
        <w:gridCol w:w="1224"/>
        <w:gridCol w:w="1345"/>
      </w:tblGrid>
      <w:tr w:rsidR="00A84E86" w:rsidRPr="00A84E86" w:rsidTr="00A84E86">
        <w:trPr>
          <w:cantSplit/>
          <w:trHeight w:val="649"/>
          <w:tblHeader/>
        </w:trPr>
        <w:tc>
          <w:tcPr>
            <w:tcW w:w="852" w:type="dxa"/>
            <w:vMerge w:val="restart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proofErr w:type="spellStart"/>
            <w:r w:rsidRPr="00A84E86">
              <w:rPr>
                <w:bCs/>
              </w:rPr>
              <w:t>Обознач</w:t>
            </w:r>
            <w:proofErr w:type="spellEnd"/>
            <w:r w:rsidRPr="00A84E86">
              <w:rPr>
                <w:bCs/>
              </w:rPr>
              <w:t>.</w:t>
            </w:r>
          </w:p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задания в работе</w:t>
            </w:r>
          </w:p>
        </w:tc>
        <w:tc>
          <w:tcPr>
            <w:tcW w:w="4252" w:type="dxa"/>
            <w:vMerge w:val="restart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Уровень сложности задания</w:t>
            </w:r>
          </w:p>
          <w:p w:rsidR="00A84E86" w:rsidRPr="00A84E86" w:rsidRDefault="00A84E86" w:rsidP="00A84E86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Средний процент в</w:t>
            </w:r>
            <w:r w:rsidRPr="00A84E86">
              <w:rPr>
                <w:bCs/>
              </w:rPr>
              <w:t>ы</w:t>
            </w:r>
            <w:r w:rsidRPr="00A84E86">
              <w:rPr>
                <w:bCs/>
              </w:rPr>
              <w:t>полнения</w:t>
            </w:r>
          </w:p>
        </w:tc>
        <w:tc>
          <w:tcPr>
            <w:tcW w:w="3487" w:type="dxa"/>
            <w:gridSpan w:val="4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 xml:space="preserve">Процент </w:t>
            </w:r>
          </w:p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 xml:space="preserve">выполнения по региону в группах, </w:t>
            </w:r>
            <w:r w:rsidRPr="00A84E86">
              <w:rPr>
                <w:bCs/>
              </w:rPr>
              <w:br/>
              <w:t>получивших отметку</w:t>
            </w:r>
          </w:p>
        </w:tc>
      </w:tr>
      <w:tr w:rsidR="00A84E86" w:rsidRPr="00A84E86" w:rsidTr="00A84E86">
        <w:trPr>
          <w:cantSplit/>
          <w:trHeight w:val="481"/>
          <w:tblHeader/>
        </w:trPr>
        <w:tc>
          <w:tcPr>
            <w:tcW w:w="852" w:type="dxa"/>
            <w:vMerge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«2»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«3»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«4»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«5»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вычисления и преобразования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58,44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6,81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36,91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78,11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92,19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Пользоваться основными единицами длины, массы, вр</w:t>
            </w:r>
            <w:r w:rsidRPr="00A84E86">
              <w:rPr>
                <w:bCs/>
              </w:rPr>
              <w:t>е</w:t>
            </w:r>
            <w:r w:rsidRPr="00A84E86">
              <w:rPr>
                <w:bCs/>
              </w:rPr>
              <w:t>мени, скорости, площади, объёма; выражать более кру</w:t>
            </w:r>
            <w:r w:rsidRPr="00A84E86">
              <w:rPr>
                <w:bCs/>
              </w:rPr>
              <w:t>п</w:t>
            </w:r>
            <w:r w:rsidRPr="00A84E86">
              <w:rPr>
                <w:bCs/>
              </w:rPr>
              <w:t xml:space="preserve">ные единицы </w:t>
            </w:r>
            <w:proofErr w:type="gramStart"/>
            <w:r w:rsidRPr="00A84E86">
              <w:rPr>
                <w:bCs/>
              </w:rPr>
              <w:t>через</w:t>
            </w:r>
            <w:proofErr w:type="gramEnd"/>
            <w:r w:rsidRPr="00A84E86">
              <w:rPr>
                <w:bCs/>
              </w:rPr>
              <w:t xml:space="preserve"> более мелкие и наоборот.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88,97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57,59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85,35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93,90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95,96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вычисления и преобразования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90,31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44,50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85,81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97,05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99,06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45,60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9,42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27,23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56,08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89,91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Описывать с помощью функций различные реальные зависимости между величинами; интерпретировать гр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фики реальных зависимостей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83,40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25,13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74,86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94,04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98,65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75,45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13,61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62,17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89,69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98,12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Решать несложные практические расчетные задачи; р</w:t>
            </w:r>
            <w:r w:rsidRPr="00A84E86">
              <w:rPr>
                <w:bCs/>
              </w:rPr>
              <w:t>е</w:t>
            </w:r>
            <w:r w:rsidRPr="00A84E86">
              <w:rPr>
                <w:bCs/>
              </w:rPr>
              <w:t>шать задачи, связанные с отношением, пропорционал</w:t>
            </w:r>
            <w:r w:rsidRPr="00A84E86">
              <w:rPr>
                <w:bCs/>
              </w:rPr>
              <w:t>ь</w:t>
            </w:r>
            <w:r w:rsidRPr="00A84E86">
              <w:rPr>
                <w:bCs/>
              </w:rPr>
              <w:t>ностью величин, дробями, процентами; пользоваться оценкой и прикидкой при практических расчетах; и</w:t>
            </w:r>
            <w:r w:rsidRPr="00A84E86">
              <w:rPr>
                <w:bCs/>
              </w:rPr>
              <w:t>н</w:t>
            </w:r>
            <w:r w:rsidRPr="00A84E86">
              <w:rPr>
                <w:bCs/>
              </w:rPr>
              <w:t>терпретировать результаты решения задач с учётом о</w:t>
            </w:r>
            <w:r w:rsidRPr="00A84E86">
              <w:rPr>
                <w:bCs/>
              </w:rPr>
              <w:t>г</w:t>
            </w:r>
            <w:r w:rsidRPr="00A84E86">
              <w:rPr>
                <w:bCs/>
              </w:rPr>
              <w:t>раничений, связанных с реальными свойствами рассма</w:t>
            </w:r>
            <w:r w:rsidRPr="00A84E86">
              <w:rPr>
                <w:bCs/>
              </w:rPr>
              <w:t>т</w:t>
            </w:r>
            <w:r w:rsidRPr="00A84E86">
              <w:rPr>
                <w:bCs/>
              </w:rPr>
              <w:lastRenderedPageBreak/>
              <w:t>риваемых объектов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lastRenderedPageBreak/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64,54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19,90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46,51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80,87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93,54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lastRenderedPageBreak/>
              <w:t>8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Анализировать реальные числовые данные, предста</w:t>
            </w:r>
            <w:r w:rsidRPr="00A84E86">
              <w:rPr>
                <w:bCs/>
              </w:rPr>
              <w:t>в</w:t>
            </w:r>
            <w:r w:rsidRPr="00A84E86">
              <w:rPr>
                <w:bCs/>
              </w:rPr>
              <w:t>ленные в таблицах, на диаграммах, графиках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96,17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81,68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95,68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97,09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99,06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Решать практические задачи, требующие систематич</w:t>
            </w:r>
            <w:r w:rsidRPr="00A84E86">
              <w:rPr>
                <w:bCs/>
              </w:rPr>
              <w:t>е</w:t>
            </w:r>
            <w:r w:rsidRPr="00A84E86">
              <w:rPr>
                <w:bCs/>
              </w:rPr>
              <w:t>ского перебора вариантов; сравнивать шансы наступл</w:t>
            </w:r>
            <w:r w:rsidRPr="00A84E86">
              <w:rPr>
                <w:bCs/>
              </w:rPr>
              <w:t>е</w:t>
            </w:r>
            <w:r w:rsidRPr="00A84E86">
              <w:rPr>
                <w:bCs/>
              </w:rPr>
              <w:t>ния случайных событий, оценивать вероятности случа</w:t>
            </w:r>
            <w:r w:rsidRPr="00A84E86">
              <w:rPr>
                <w:bCs/>
              </w:rPr>
              <w:t>й</w:t>
            </w:r>
            <w:r w:rsidRPr="00A84E86">
              <w:rPr>
                <w:bCs/>
              </w:rPr>
              <w:t>ного события, сопоставлять и исследовать модели р</w:t>
            </w:r>
            <w:r w:rsidRPr="00A84E86">
              <w:rPr>
                <w:bCs/>
              </w:rPr>
              <w:t>е</w:t>
            </w:r>
            <w:r w:rsidRPr="00A84E86">
              <w:rPr>
                <w:bCs/>
              </w:rPr>
              <w:t>альной ситуацией с использованием аппарата вероятн</w:t>
            </w:r>
            <w:r w:rsidRPr="00A84E86">
              <w:rPr>
                <w:bCs/>
              </w:rPr>
              <w:t>о</w:t>
            </w:r>
            <w:r w:rsidRPr="00A84E86">
              <w:rPr>
                <w:bCs/>
              </w:rPr>
              <w:t>сти и статистики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69,97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7,33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51,99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89,01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95,96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10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строить и читать графики функций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58,33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15,18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38,60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74,43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93,54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11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строить и читать графики функций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83,01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27,75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73,93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93,85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98,79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12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преобразования алгебраических выр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жений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46,73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1,05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19,44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68,33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93,67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13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Осуществлять практические расчеты по формулам, с</w:t>
            </w:r>
            <w:r w:rsidRPr="00A84E86">
              <w:rPr>
                <w:bCs/>
              </w:rPr>
              <w:t>о</w:t>
            </w:r>
            <w:r w:rsidRPr="00A84E86">
              <w:rPr>
                <w:bCs/>
              </w:rPr>
              <w:t>ставлять несложные формулы, выражающие зависим</w:t>
            </w:r>
            <w:r w:rsidRPr="00A84E86">
              <w:rPr>
                <w:bCs/>
              </w:rPr>
              <w:t>о</w:t>
            </w:r>
            <w:r w:rsidRPr="00A84E86">
              <w:rPr>
                <w:bCs/>
              </w:rPr>
              <w:t>сти между величинами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76,47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8,38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62,51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92,69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97,58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14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решать уравнения, неравенства и их системы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50,95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22,51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33,63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61,99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88,02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15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Описывать реальные ситуации на языке геометрии, и</w:t>
            </w:r>
            <w:r w:rsidRPr="00A84E86">
              <w:rPr>
                <w:bCs/>
              </w:rPr>
              <w:t>с</w:t>
            </w:r>
            <w:r w:rsidRPr="00A84E86">
              <w:rPr>
                <w:bCs/>
              </w:rPr>
              <w:t>следовать построенные модели с использованием ге</w:t>
            </w:r>
            <w:r w:rsidRPr="00A84E86">
              <w:rPr>
                <w:bCs/>
              </w:rPr>
              <w:t>о</w:t>
            </w:r>
            <w:r w:rsidRPr="00A84E86">
              <w:rPr>
                <w:bCs/>
              </w:rPr>
              <w:t>метрических понятий и теорем, решать практические задачи, связанные с нахождением геометрических вел</w:t>
            </w:r>
            <w:r w:rsidRPr="00A84E86">
              <w:rPr>
                <w:bCs/>
              </w:rPr>
              <w:t>и</w:t>
            </w:r>
            <w:r w:rsidRPr="00A84E86">
              <w:rPr>
                <w:bCs/>
              </w:rPr>
              <w:t>чин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76,00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8,90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64,10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89,35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97,71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16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действия с геометрическими фигур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ми, координатами и векторами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82,99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13,61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71,89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97,29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99,87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lastRenderedPageBreak/>
              <w:t>17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действия с геометрическими фигур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ми, координатами и векторами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36,71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8,90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23,52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42,28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74,43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18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действия с геометрическими фигур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ми, координатами и векторами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65,97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8,90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49,40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82,37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92,87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19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действия с геометрическими фигур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ми, координатами и векторами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84,64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32,46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76,59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94,82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97,85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20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Проводить доказательные рассуждения при решении з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дач, оценивать логическую правильность рассуждений, распознавать ошибочные заключения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Б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57,73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23,04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45,55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64,41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90,58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21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преобразования алгебраических выр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жений, решать уравнения, неравенства и их системы, строить и читать графики функций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proofErr w:type="gramStart"/>
            <w:r w:rsidRPr="00A84E8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21,41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0,52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1,37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26,00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83,92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22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преобразования алгебраических выр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жений, решать уравнения, неравенства и их системы, строить и читать графики функций, строить и исслед</w:t>
            </w:r>
            <w:r w:rsidRPr="00A84E86">
              <w:rPr>
                <w:bCs/>
              </w:rPr>
              <w:t>о</w:t>
            </w:r>
            <w:r w:rsidRPr="00A84E86">
              <w:rPr>
                <w:bCs/>
              </w:rPr>
              <w:t>вать простейшие математические модели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proofErr w:type="gramStart"/>
            <w:r w:rsidRPr="00A84E8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20,48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0,62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22,01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90,78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23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преобразования алгебраических выр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жений, решать уравнения, неравенства и их системы, строить и читать графики функций, строить и исслед</w:t>
            </w:r>
            <w:r w:rsidRPr="00A84E86">
              <w:rPr>
                <w:bCs/>
              </w:rPr>
              <w:t>о</w:t>
            </w:r>
            <w:r w:rsidRPr="00A84E86">
              <w:rPr>
                <w:bCs/>
              </w:rPr>
              <w:t>вать простейшие математические модели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6,46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0,04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1,53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44,21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24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действия с геометрическими фигур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ми, координатами и векторами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proofErr w:type="gramStart"/>
            <w:r w:rsidRPr="00A84E8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8,44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0,06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3,61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53,30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25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Проводить доказательные рассуждения при решении з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дач, оценивать логическую правильность рассуждений, распознавать ошибочные заключения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proofErr w:type="gramStart"/>
            <w:r w:rsidRPr="00A84E86">
              <w:rPr>
                <w:bCs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3,26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0,02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0,99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21,74</w:t>
            </w:r>
          </w:p>
        </w:tc>
      </w:tr>
      <w:tr w:rsidR="00A84E86" w:rsidRPr="00A84E86" w:rsidTr="00A84E86">
        <w:trPr>
          <w:trHeight w:val="481"/>
        </w:trPr>
        <w:tc>
          <w:tcPr>
            <w:tcW w:w="85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26</w:t>
            </w:r>
          </w:p>
        </w:tc>
        <w:tc>
          <w:tcPr>
            <w:tcW w:w="4252" w:type="dxa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Уметь выполнять действия с геометрическими фигур</w:t>
            </w:r>
            <w:r w:rsidRPr="00A84E86">
              <w:rPr>
                <w:bCs/>
              </w:rPr>
              <w:t>а</w:t>
            </w:r>
            <w:r w:rsidRPr="00A84E86">
              <w:rPr>
                <w:bCs/>
              </w:rPr>
              <w:t>ми, координатами и векторами</w:t>
            </w:r>
          </w:p>
        </w:tc>
        <w:tc>
          <w:tcPr>
            <w:tcW w:w="992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0,32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0,02</w:t>
            </w:r>
          </w:p>
        </w:tc>
        <w:tc>
          <w:tcPr>
            <w:tcW w:w="935" w:type="dxa"/>
            <w:vAlign w:val="center"/>
          </w:tcPr>
          <w:p w:rsidR="00A84E86" w:rsidRPr="00A84E86" w:rsidRDefault="00A84E86" w:rsidP="00A84E86">
            <w:pPr>
              <w:rPr>
                <w:bCs/>
              </w:rPr>
            </w:pPr>
            <w:r w:rsidRPr="00A84E86">
              <w:rPr>
                <w:bCs/>
              </w:rPr>
              <w:t>2,36</w:t>
            </w:r>
          </w:p>
        </w:tc>
      </w:tr>
    </w:tbl>
    <w:p w:rsidR="00A9105A" w:rsidRDefault="00A9105A" w:rsidP="00D116BF">
      <w:pPr>
        <w:ind w:firstLine="539"/>
        <w:jc w:val="both"/>
      </w:pPr>
    </w:p>
    <w:p w:rsidR="00EB7C8C" w:rsidRPr="00931BA3" w:rsidRDefault="00EB7C8C" w:rsidP="00D116BF">
      <w:pPr>
        <w:ind w:firstLine="539"/>
        <w:jc w:val="both"/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4315B5" w:rsidRDefault="00F417A5" w:rsidP="00F417A5">
      <w:pPr>
        <w:ind w:firstLine="539"/>
        <w:jc w:val="both"/>
      </w:pPr>
      <w:r>
        <w:t>Экзаменационная работа по математике в 2019 году состояла</w:t>
      </w:r>
      <w:r w:rsidRPr="00F417A5">
        <w:t xml:space="preserve"> из </w:t>
      </w:r>
      <w:r w:rsidR="004315B5">
        <w:t>двух</w:t>
      </w:r>
      <w:r w:rsidRPr="00F417A5">
        <w:t xml:space="preserve"> модулей: «Алгебра»</w:t>
      </w:r>
      <w:r w:rsidR="004315B5">
        <w:t xml:space="preserve"> и </w:t>
      </w:r>
      <w:r w:rsidRPr="00F417A5">
        <w:t xml:space="preserve">«Геометрия». В </w:t>
      </w:r>
      <w:r w:rsidR="004315B5">
        <w:t xml:space="preserve">эти </w:t>
      </w:r>
      <w:r w:rsidRPr="00F417A5">
        <w:t xml:space="preserve">модули </w:t>
      </w:r>
      <w:r w:rsidR="004315B5">
        <w:t>входило</w:t>
      </w:r>
      <w:r w:rsidRPr="00F417A5">
        <w:t xml:space="preserve"> две части, соответствующие проверке на базовом, повышенном и высоком уровнях</w:t>
      </w:r>
      <w:r w:rsidR="004315B5">
        <w:t xml:space="preserve">. </w:t>
      </w:r>
    </w:p>
    <w:p w:rsidR="00F417A5" w:rsidRPr="00F417A5" w:rsidRDefault="00F417A5" w:rsidP="00F417A5">
      <w:pPr>
        <w:ind w:firstLine="539"/>
        <w:jc w:val="both"/>
      </w:pPr>
      <w:proofErr w:type="gramStart"/>
      <w:r w:rsidRPr="00F417A5">
        <w:t xml:space="preserve">При проверке базовой математической компетентности </w:t>
      </w:r>
      <w:r w:rsidR="004315B5">
        <w:t xml:space="preserve">(часть 1) </w:t>
      </w:r>
      <w:r w:rsidRPr="00F417A5">
        <w:t>учащиеся должны продемонстрировать: владение основными алг</w:t>
      </w:r>
      <w:r w:rsidRPr="00F417A5">
        <w:t>о</w:t>
      </w:r>
      <w:r w:rsidRPr="00F417A5">
        <w:t>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</w:t>
      </w:r>
      <w:r w:rsidRPr="00F417A5">
        <w:t>о</w:t>
      </w:r>
      <w:r w:rsidRPr="00F417A5">
        <w:t>ритма, а также применять математические знания в простейших практических ситуациях.</w:t>
      </w:r>
      <w:proofErr w:type="gramEnd"/>
    </w:p>
    <w:p w:rsidR="00F417A5" w:rsidRPr="00F417A5" w:rsidRDefault="00F417A5" w:rsidP="00F417A5">
      <w:pPr>
        <w:ind w:firstLine="539"/>
        <w:jc w:val="both"/>
      </w:pPr>
      <w:r w:rsidRPr="004315B5">
        <w:t>Части </w:t>
      </w:r>
      <w:r w:rsidRPr="004315B5">
        <w:rPr>
          <w:iCs/>
        </w:rPr>
        <w:t>2</w:t>
      </w:r>
      <w:r w:rsidRPr="00F417A5">
        <w:t xml:space="preserve"> модулей «Алгебра» и «Геометрия» 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</w:t>
      </w:r>
      <w:r w:rsidRPr="00F417A5">
        <w:t>о</w:t>
      </w:r>
      <w:r w:rsidRPr="00F417A5">
        <w:t>ставляющую потенциальный контингент профильных классов.</w:t>
      </w:r>
    </w:p>
    <w:p w:rsidR="00F417A5" w:rsidRPr="00F417A5" w:rsidRDefault="00F417A5" w:rsidP="00F417A5">
      <w:pPr>
        <w:ind w:firstLine="539"/>
        <w:jc w:val="both"/>
      </w:pPr>
      <w:r w:rsidRPr="00F417A5">
        <w:t xml:space="preserve">Эти части содержат задания повышенного уровня сложности из различных разделов курса математики. Все задания требуют записи решений и ответа. Задания расположены по нарастанию трудности – от относительно более </w:t>
      </w:r>
      <w:proofErr w:type="gramStart"/>
      <w:r w:rsidRPr="00F417A5">
        <w:t>простых</w:t>
      </w:r>
      <w:proofErr w:type="gramEnd"/>
      <w:r w:rsidRPr="00F417A5">
        <w:t xml:space="preserve"> до сложных, предполагающих свобо</w:t>
      </w:r>
      <w:r w:rsidRPr="00F417A5">
        <w:t>д</w:t>
      </w:r>
      <w:r w:rsidRPr="00F417A5">
        <w:t>ное владение материалом курса и хороший уровень математической культуры.</w:t>
      </w:r>
    </w:p>
    <w:p w:rsidR="00F417A5" w:rsidRPr="00F417A5" w:rsidRDefault="00F417A5" w:rsidP="00F417A5">
      <w:pPr>
        <w:ind w:firstLine="539"/>
        <w:jc w:val="both"/>
      </w:pPr>
      <w:r w:rsidRPr="00F417A5">
        <w:t>Модуль «Алгебра»</w:t>
      </w:r>
      <w:r w:rsidR="004315B5">
        <w:t xml:space="preserve"> содержит 17</w:t>
      </w:r>
      <w:r w:rsidRPr="00F417A5">
        <w:t xml:space="preserve"> заданий: </w:t>
      </w:r>
      <w:r w:rsidRPr="004315B5">
        <w:t>в части 1</w:t>
      </w:r>
      <w:r w:rsidRPr="00F417A5">
        <w:t xml:space="preserve"> – </w:t>
      </w:r>
      <w:r w:rsidR="004315B5">
        <w:t>14</w:t>
      </w:r>
      <w:r w:rsidRPr="00F417A5">
        <w:t xml:space="preserve"> заданий, </w:t>
      </w:r>
      <w:r w:rsidRPr="004315B5">
        <w:t>в части 2</w:t>
      </w:r>
      <w:r w:rsidRPr="00F417A5">
        <w:t xml:space="preserve"> – 3 задания. </w:t>
      </w:r>
    </w:p>
    <w:p w:rsidR="00F417A5" w:rsidRPr="00F417A5" w:rsidRDefault="00F417A5" w:rsidP="00F417A5">
      <w:pPr>
        <w:ind w:firstLine="539"/>
        <w:jc w:val="both"/>
      </w:pPr>
      <w:r w:rsidRPr="00F417A5">
        <w:t>Модуль «Геометрия»</w:t>
      </w:r>
      <w:r w:rsidR="004315B5">
        <w:t xml:space="preserve"> содержит 9</w:t>
      </w:r>
      <w:r w:rsidRPr="00F417A5">
        <w:t xml:space="preserve"> заданий: </w:t>
      </w:r>
      <w:r w:rsidRPr="004315B5">
        <w:t>в части 1</w:t>
      </w:r>
      <w:r w:rsidRPr="00F417A5">
        <w:t xml:space="preserve"> –</w:t>
      </w:r>
      <w:r w:rsidR="004315B5">
        <w:t xml:space="preserve"> 6</w:t>
      </w:r>
      <w:r w:rsidRPr="00F417A5">
        <w:t xml:space="preserve"> заданий, </w:t>
      </w:r>
      <w:r w:rsidRPr="004315B5">
        <w:t>в части 2</w:t>
      </w:r>
      <w:r w:rsidRPr="00F417A5">
        <w:t xml:space="preserve"> – 3 задания. </w:t>
      </w:r>
    </w:p>
    <w:p w:rsidR="00F417A5" w:rsidRPr="00F417A5" w:rsidRDefault="00F417A5" w:rsidP="00F417A5">
      <w:pPr>
        <w:ind w:firstLine="539"/>
        <w:jc w:val="both"/>
      </w:pPr>
      <w:r w:rsidRPr="00F417A5">
        <w:t>Всего</w:t>
      </w:r>
      <w:r w:rsidR="004315B5">
        <w:t xml:space="preserve"> в экзаменационной работе</w:t>
      </w:r>
      <w:r w:rsidRPr="00F417A5">
        <w:t xml:space="preserve"> 26 заданий, из которых 20 заданий базового уровня, 4 задания повышенного и 2 задания высокого уровня сложности.</w:t>
      </w:r>
    </w:p>
    <w:p w:rsidR="00E33ABB" w:rsidRDefault="00E33ABB" w:rsidP="00653487">
      <w:pPr>
        <w:ind w:firstLine="539"/>
        <w:jc w:val="both"/>
      </w:pPr>
    </w:p>
    <w:p w:rsidR="0090154E" w:rsidRDefault="0090154E" w:rsidP="00653487">
      <w:pPr>
        <w:ind w:firstLine="539"/>
        <w:jc w:val="both"/>
      </w:pPr>
      <w:r w:rsidRPr="0090154E">
        <w:t xml:space="preserve">Содержательный анализ выполнения заданий КИМ ОГЭ </w:t>
      </w:r>
      <w:r>
        <w:t>выполнен на основе сведений таблицы 12 и варианта КИМ, который был в</w:t>
      </w:r>
      <w:r>
        <w:t>ы</w:t>
      </w:r>
      <w:r>
        <w:t xml:space="preserve">бран </w:t>
      </w:r>
      <w:r w:rsidRPr="0090154E">
        <w:t>из числа вариантов КИМ ОГЭ текущего года, выполнявшихся максимальным количеством участников</w:t>
      </w:r>
      <w:r>
        <w:t>.</w:t>
      </w:r>
    </w:p>
    <w:p w:rsidR="0090154E" w:rsidRDefault="0090154E" w:rsidP="00653487">
      <w:pPr>
        <w:ind w:firstLine="539"/>
        <w:jc w:val="both"/>
      </w:pPr>
      <w:r>
        <w:t xml:space="preserve">Что касается выполнения заданий КИМ первой части (без развернутого ответа), </w:t>
      </w:r>
      <w:r w:rsidR="007A7C84">
        <w:t xml:space="preserve">содержащей 20 заданий </w:t>
      </w:r>
      <w:r w:rsidR="00F417A5">
        <w:t>из которых 4 задания с выб</w:t>
      </w:r>
      <w:r w:rsidR="00F417A5">
        <w:t>о</w:t>
      </w:r>
      <w:r w:rsidR="00F417A5">
        <w:t xml:space="preserve">ром ответа, одно задание на установление соответствия, остальные задания открытого типа, </w:t>
      </w:r>
      <w:r>
        <w:t>то, анализируя данные таблицы 12, можно отм</w:t>
      </w:r>
      <w:r>
        <w:t>е</w:t>
      </w:r>
      <w:r>
        <w:t xml:space="preserve">тить, что наименьший процент выполнения (менее 50%) был зафиксирован в следующих заданиях: </w:t>
      </w:r>
    </w:p>
    <w:p w:rsidR="0090154E" w:rsidRDefault="0090154E" w:rsidP="00653487">
      <w:pPr>
        <w:ind w:firstLine="539"/>
        <w:jc w:val="both"/>
        <w:rPr>
          <w:bCs/>
        </w:rPr>
      </w:pPr>
      <w:r>
        <w:t>- 4 (задание проверяло у</w:t>
      </w:r>
      <w:r w:rsidRPr="0090154E">
        <w:rPr>
          <w:bCs/>
        </w:rPr>
        <w:t>ме</w:t>
      </w:r>
      <w:r>
        <w:rPr>
          <w:bCs/>
        </w:rPr>
        <w:t>ние</w:t>
      </w:r>
      <w:r w:rsidRPr="0090154E">
        <w:rPr>
          <w:bCs/>
        </w:rPr>
        <w:t xml:space="preserve"> выполнять вычисления и преобразования, уме</w:t>
      </w:r>
      <w:r>
        <w:rPr>
          <w:bCs/>
        </w:rPr>
        <w:t>ние</w:t>
      </w:r>
      <w:r w:rsidRPr="0090154E">
        <w:rPr>
          <w:bCs/>
        </w:rPr>
        <w:t xml:space="preserve"> выполнять преобразования алгебраических выраж</w:t>
      </w:r>
      <w:r w:rsidRPr="0090154E">
        <w:rPr>
          <w:bCs/>
        </w:rPr>
        <w:t>е</w:t>
      </w:r>
      <w:r w:rsidRPr="0090154E">
        <w:rPr>
          <w:bCs/>
        </w:rPr>
        <w:t>ний</w:t>
      </w:r>
      <w:r>
        <w:rPr>
          <w:bCs/>
        </w:rPr>
        <w:t xml:space="preserve">). В частности, в этом году данное задание </w:t>
      </w:r>
      <w:r w:rsidR="00D051E5">
        <w:rPr>
          <w:bCs/>
        </w:rPr>
        <w:t xml:space="preserve">проверяло </w:t>
      </w:r>
      <w:proofErr w:type="spellStart"/>
      <w:r w:rsidR="00D051E5">
        <w:rPr>
          <w:bCs/>
        </w:rPr>
        <w:t>сформированность</w:t>
      </w:r>
      <w:proofErr w:type="spellEnd"/>
      <w:r w:rsidR="00D051E5">
        <w:rPr>
          <w:bCs/>
        </w:rPr>
        <w:t xml:space="preserve"> умения выполнять преобразования со степенными выражени</w:t>
      </w:r>
      <w:r w:rsidR="00D051E5">
        <w:rPr>
          <w:bCs/>
        </w:rPr>
        <w:t>я</w:t>
      </w:r>
      <w:r w:rsidR="00D051E5">
        <w:rPr>
          <w:bCs/>
        </w:rPr>
        <w:t>ми, знание свой</w:t>
      </w:r>
      <w:proofErr w:type="gramStart"/>
      <w:r w:rsidR="00D051E5">
        <w:rPr>
          <w:bCs/>
        </w:rPr>
        <w:t>ств ст</w:t>
      </w:r>
      <w:proofErr w:type="gramEnd"/>
      <w:r w:rsidR="00D051E5">
        <w:rPr>
          <w:bCs/>
        </w:rPr>
        <w:t>епени, а также умение представлять число в виде произведения «удобных» сомножителей;</w:t>
      </w:r>
    </w:p>
    <w:p w:rsidR="00D051E5" w:rsidRDefault="00D051E5" w:rsidP="00653487">
      <w:pPr>
        <w:ind w:firstLine="539"/>
        <w:jc w:val="both"/>
        <w:rPr>
          <w:bCs/>
        </w:rPr>
      </w:pPr>
      <w:r>
        <w:rPr>
          <w:bCs/>
        </w:rPr>
        <w:t>- 12 (задание проверяло у</w:t>
      </w:r>
      <w:r w:rsidRPr="00D051E5">
        <w:rPr>
          <w:bCs/>
        </w:rPr>
        <w:t>ме</w:t>
      </w:r>
      <w:r>
        <w:rPr>
          <w:bCs/>
        </w:rPr>
        <w:t>ние</w:t>
      </w:r>
      <w:r w:rsidRPr="00D051E5">
        <w:rPr>
          <w:bCs/>
        </w:rPr>
        <w:t xml:space="preserve"> выполнять преобразования алгебраических выражений</w:t>
      </w:r>
      <w:r>
        <w:rPr>
          <w:bCs/>
        </w:rPr>
        <w:t>). В частности, в предоставленном для анализа варианте задание 12 было связано с проверкой знания формул сокращенного умножения и элементарных преобразований выражений, с</w:t>
      </w:r>
      <w:r>
        <w:rPr>
          <w:bCs/>
        </w:rPr>
        <w:t>о</w:t>
      </w:r>
      <w:r>
        <w:rPr>
          <w:bCs/>
        </w:rPr>
        <w:t>держащих корни;</w:t>
      </w:r>
    </w:p>
    <w:p w:rsidR="00D051E5" w:rsidRDefault="00D051E5" w:rsidP="00653487">
      <w:pPr>
        <w:ind w:firstLine="539"/>
        <w:jc w:val="both"/>
        <w:rPr>
          <w:bCs/>
        </w:rPr>
      </w:pPr>
      <w:r>
        <w:rPr>
          <w:bCs/>
        </w:rPr>
        <w:t>- 17 (задание проверяло у</w:t>
      </w:r>
      <w:r w:rsidRPr="00D051E5">
        <w:rPr>
          <w:bCs/>
        </w:rPr>
        <w:t>ме</w:t>
      </w:r>
      <w:r>
        <w:rPr>
          <w:bCs/>
        </w:rPr>
        <w:t>ние</w:t>
      </w:r>
      <w:r w:rsidRPr="00D051E5">
        <w:rPr>
          <w:bCs/>
        </w:rPr>
        <w:t xml:space="preserve"> выполнять действия с геометрическими фигурами, координатами и векторами</w:t>
      </w:r>
      <w:r>
        <w:rPr>
          <w:bCs/>
        </w:rPr>
        <w:t>). В предоставленном в</w:t>
      </w:r>
      <w:r>
        <w:rPr>
          <w:bCs/>
        </w:rPr>
        <w:t>а</w:t>
      </w:r>
      <w:r>
        <w:rPr>
          <w:bCs/>
        </w:rPr>
        <w:t>рианте</w:t>
      </w:r>
      <w:r w:rsidR="0079129C">
        <w:rPr>
          <w:bCs/>
        </w:rPr>
        <w:t xml:space="preserve"> задание 17 проверяло знание свойства четырехугольника, описанного около окружности.</w:t>
      </w:r>
    </w:p>
    <w:p w:rsidR="0079129C" w:rsidRDefault="00BC2020" w:rsidP="00653487">
      <w:pPr>
        <w:ind w:firstLine="539"/>
        <w:jc w:val="both"/>
      </w:pPr>
      <w:r>
        <w:rPr>
          <w:bCs/>
        </w:rPr>
        <w:lastRenderedPageBreak/>
        <w:t>Достаточно низкий процент (50,</w:t>
      </w:r>
      <w:r w:rsidR="0079129C">
        <w:rPr>
          <w:bCs/>
        </w:rPr>
        <w:t>95%) был получен при выполнении задания 14 (задание проверяло у</w:t>
      </w:r>
      <w:r w:rsidR="0079129C" w:rsidRPr="0079129C">
        <w:rPr>
          <w:bCs/>
        </w:rPr>
        <w:t>ме</w:t>
      </w:r>
      <w:r w:rsidR="0079129C">
        <w:rPr>
          <w:bCs/>
        </w:rPr>
        <w:t>ние</w:t>
      </w:r>
      <w:r w:rsidR="0079129C" w:rsidRPr="0079129C">
        <w:rPr>
          <w:bCs/>
        </w:rPr>
        <w:t xml:space="preserve"> решать уравнения, нераве</w:t>
      </w:r>
      <w:r w:rsidR="0079129C" w:rsidRPr="0079129C">
        <w:rPr>
          <w:bCs/>
        </w:rPr>
        <w:t>н</w:t>
      </w:r>
      <w:r w:rsidR="0079129C" w:rsidRPr="0079129C">
        <w:rPr>
          <w:bCs/>
        </w:rPr>
        <w:t>ства и их системы</w:t>
      </w:r>
      <w:r w:rsidR="0079129C">
        <w:rPr>
          <w:bCs/>
        </w:rPr>
        <w:t xml:space="preserve">). В </w:t>
      </w:r>
      <w:proofErr w:type="gramStart"/>
      <w:r w:rsidR="0079129C">
        <w:rPr>
          <w:bCs/>
        </w:rPr>
        <w:t>варианте, предоставленном для анализа это задание было</w:t>
      </w:r>
      <w:proofErr w:type="gramEnd"/>
      <w:r w:rsidR="0079129C">
        <w:rPr>
          <w:bCs/>
        </w:rPr>
        <w:t xml:space="preserve"> связано с проверкой умения решать системы линейных нер</w:t>
      </w:r>
      <w:r w:rsidR="0079129C">
        <w:rPr>
          <w:bCs/>
        </w:rPr>
        <w:t>а</w:t>
      </w:r>
      <w:r w:rsidR="0079129C">
        <w:rPr>
          <w:bCs/>
        </w:rPr>
        <w:t>венств и проверкой умения соотносить найденное решение системы с геометрической интерпретацией (с изображением решения системы на чертеже).</w:t>
      </w:r>
    </w:p>
    <w:p w:rsidR="0090154E" w:rsidRDefault="00BC2020" w:rsidP="00BC2020">
      <w:pPr>
        <w:ind w:firstLine="539"/>
        <w:jc w:val="both"/>
        <w:rPr>
          <w:bCs/>
        </w:rPr>
      </w:pPr>
      <w:proofErr w:type="gramStart"/>
      <w:r>
        <w:t>Анализируя данные задания в соответствии с п</w:t>
      </w:r>
      <w:r w:rsidRPr="00BC2020">
        <w:rPr>
          <w:bCs/>
        </w:rPr>
        <w:t>роцент</w:t>
      </w:r>
      <w:r>
        <w:rPr>
          <w:bCs/>
        </w:rPr>
        <w:t xml:space="preserve">ом </w:t>
      </w:r>
      <w:r w:rsidRPr="00BC2020">
        <w:rPr>
          <w:bCs/>
        </w:rPr>
        <w:t xml:space="preserve">выполнения по региону в группах, </w:t>
      </w:r>
      <w:r w:rsidRPr="00BC2020">
        <w:rPr>
          <w:bCs/>
        </w:rPr>
        <w:br/>
        <w:t>получивших отметку</w:t>
      </w:r>
      <w:r>
        <w:rPr>
          <w:bCs/>
        </w:rPr>
        <w:t xml:space="preserve"> «2», «3», «4» и «5», можно отметить, что наибольшую сложность вызвало задание 12 (в группах «2» и «3» оно получ</w:t>
      </w:r>
      <w:r>
        <w:rPr>
          <w:bCs/>
        </w:rPr>
        <w:t>и</w:t>
      </w:r>
      <w:r>
        <w:rPr>
          <w:bCs/>
        </w:rPr>
        <w:t>ло наименьший процент выполнения.</w:t>
      </w:r>
      <w:proofErr w:type="gramEnd"/>
      <w:r>
        <w:rPr>
          <w:bCs/>
        </w:rPr>
        <w:t xml:space="preserve"> Также низкие проценты выполнения в группах «2» и «3» можно наблюдать у заданий 4 и 17.</w:t>
      </w:r>
    </w:p>
    <w:p w:rsidR="00BC2020" w:rsidRPr="0090154E" w:rsidRDefault="00BC2020" w:rsidP="00BC2020">
      <w:pPr>
        <w:ind w:firstLine="539"/>
        <w:jc w:val="both"/>
      </w:pPr>
      <w:r>
        <w:rPr>
          <w:bCs/>
        </w:rPr>
        <w:t>Достаточно высокий процент (более 75%) был получен при выполнении следующих заданий первой части:</w:t>
      </w:r>
    </w:p>
    <w:p w:rsidR="006D32F2" w:rsidRDefault="00BC2020" w:rsidP="00653487">
      <w:pPr>
        <w:ind w:firstLine="539"/>
        <w:jc w:val="both"/>
        <w:rPr>
          <w:bCs/>
        </w:rPr>
      </w:pPr>
      <w:r>
        <w:t>- 2 (задание проверяло умение п</w:t>
      </w:r>
      <w:r w:rsidRPr="00BC2020">
        <w:rPr>
          <w:bCs/>
        </w:rPr>
        <w:t>ользоваться основными единицами длины, массы, времени, скорости, площади, объёма; выражать б</w:t>
      </w:r>
      <w:r w:rsidRPr="00BC2020">
        <w:rPr>
          <w:bCs/>
        </w:rPr>
        <w:t>о</w:t>
      </w:r>
      <w:r w:rsidRPr="00BC2020">
        <w:rPr>
          <w:bCs/>
        </w:rPr>
        <w:t xml:space="preserve">лее крупные единицы </w:t>
      </w:r>
      <w:proofErr w:type="gramStart"/>
      <w:r w:rsidRPr="00BC2020">
        <w:rPr>
          <w:bCs/>
        </w:rPr>
        <w:t>через</w:t>
      </w:r>
      <w:proofErr w:type="gramEnd"/>
      <w:r w:rsidRPr="00BC2020">
        <w:rPr>
          <w:bCs/>
        </w:rPr>
        <w:t xml:space="preserve"> более мелкие и наоборот</w:t>
      </w:r>
      <w:r w:rsidR="002C4173">
        <w:rPr>
          <w:bCs/>
        </w:rPr>
        <w:t>)</w:t>
      </w:r>
      <w:r w:rsidRPr="00BC2020">
        <w:rPr>
          <w:bCs/>
        </w:rPr>
        <w:t>.</w:t>
      </w:r>
      <w:r w:rsidR="002C4173">
        <w:rPr>
          <w:bCs/>
        </w:rPr>
        <w:t xml:space="preserve"> В варианте, взятом для анализа, это задание было связано с практико-ориентированной задачей, касающейся выставления зачета при беге на дистанцию в 60 м в соответствии с нормативами бега, выраженными в секундах.</w:t>
      </w:r>
    </w:p>
    <w:p w:rsidR="002C4173" w:rsidRDefault="002C4173" w:rsidP="00653487">
      <w:pPr>
        <w:ind w:firstLine="539"/>
        <w:jc w:val="both"/>
        <w:rPr>
          <w:bCs/>
        </w:rPr>
      </w:pPr>
      <w:r>
        <w:rPr>
          <w:bCs/>
        </w:rPr>
        <w:t xml:space="preserve">- 3 (задание проверяло умение </w:t>
      </w:r>
      <w:r w:rsidRPr="002C4173">
        <w:rPr>
          <w:bCs/>
        </w:rPr>
        <w:t>выполнять вычисления и преобразования</w:t>
      </w:r>
      <w:r>
        <w:rPr>
          <w:bCs/>
        </w:rPr>
        <w:t>). В представленном варианте это задание было связано с соо</w:t>
      </w:r>
      <w:r>
        <w:rPr>
          <w:bCs/>
        </w:rPr>
        <w:t>т</w:t>
      </w:r>
      <w:r>
        <w:rPr>
          <w:bCs/>
        </w:rPr>
        <w:t>несением иррационального числа (числа стоящего под знаком арифметического квадратного корня) с числовым промежутком, которому оно принад</w:t>
      </w:r>
      <w:r w:rsidR="00C87211">
        <w:rPr>
          <w:bCs/>
        </w:rPr>
        <w:t>л</w:t>
      </w:r>
      <w:r>
        <w:rPr>
          <w:bCs/>
        </w:rPr>
        <w:t>ежит;</w:t>
      </w:r>
    </w:p>
    <w:p w:rsidR="002C4173" w:rsidRDefault="002C4173" w:rsidP="00653487">
      <w:pPr>
        <w:ind w:firstLine="539"/>
        <w:jc w:val="both"/>
        <w:rPr>
          <w:bCs/>
        </w:rPr>
      </w:pPr>
      <w:r>
        <w:rPr>
          <w:bCs/>
        </w:rPr>
        <w:t>- 5 (задание проверяло умение о</w:t>
      </w:r>
      <w:r w:rsidRPr="002C4173">
        <w:rPr>
          <w:bCs/>
        </w:rPr>
        <w:t>писывать с помощью функций различные реальные зависимости между величинами; интерпретировать графики реальных зависимостей</w:t>
      </w:r>
      <w:r>
        <w:rPr>
          <w:bCs/>
        </w:rPr>
        <w:t>). В частности</w:t>
      </w:r>
      <w:r w:rsidR="005E4148">
        <w:rPr>
          <w:bCs/>
        </w:rPr>
        <w:t>,</w:t>
      </w:r>
      <w:r>
        <w:rPr>
          <w:bCs/>
        </w:rPr>
        <w:t xml:space="preserve"> в </w:t>
      </w:r>
      <w:r w:rsidR="005E4148">
        <w:rPr>
          <w:bCs/>
        </w:rPr>
        <w:t>варианте оно было связано с графиком зависимости напряжения батарейки от времени р</w:t>
      </w:r>
      <w:r w:rsidR="005E4148">
        <w:rPr>
          <w:bCs/>
        </w:rPr>
        <w:t>а</w:t>
      </w:r>
      <w:r w:rsidR="005E4148">
        <w:rPr>
          <w:bCs/>
        </w:rPr>
        <w:t>боты батарейки;</w:t>
      </w:r>
    </w:p>
    <w:p w:rsidR="005E4148" w:rsidRDefault="005E4148" w:rsidP="00653487">
      <w:pPr>
        <w:ind w:firstLine="539"/>
        <w:jc w:val="both"/>
        <w:rPr>
          <w:bCs/>
        </w:rPr>
      </w:pPr>
      <w:r>
        <w:rPr>
          <w:bCs/>
        </w:rPr>
        <w:t xml:space="preserve">- 6 (задание проверяло умение </w:t>
      </w:r>
      <w:r w:rsidRPr="005E4148">
        <w:rPr>
          <w:bCs/>
        </w:rPr>
        <w:t>решать уравнения, неравенства и их системы</w:t>
      </w:r>
      <w:r>
        <w:rPr>
          <w:bCs/>
        </w:rPr>
        <w:t>). В частности, в варианте это задание было связано с реш</w:t>
      </w:r>
      <w:r>
        <w:rPr>
          <w:bCs/>
        </w:rPr>
        <w:t>е</w:t>
      </w:r>
      <w:r>
        <w:rPr>
          <w:bCs/>
        </w:rPr>
        <w:t>нием квадратного уравнения;</w:t>
      </w:r>
    </w:p>
    <w:p w:rsidR="005E4148" w:rsidRDefault="005E4148" w:rsidP="00653487">
      <w:pPr>
        <w:ind w:firstLine="539"/>
        <w:jc w:val="both"/>
        <w:rPr>
          <w:bCs/>
        </w:rPr>
      </w:pPr>
      <w:r>
        <w:rPr>
          <w:bCs/>
        </w:rPr>
        <w:t>- 8 (</w:t>
      </w:r>
      <w:r w:rsidR="00077873">
        <w:rPr>
          <w:bCs/>
        </w:rPr>
        <w:t>задание проверяло умение а</w:t>
      </w:r>
      <w:r w:rsidR="00077873" w:rsidRPr="00077873">
        <w:rPr>
          <w:bCs/>
        </w:rPr>
        <w:t>нализировать реальные числовые данные, представленные в таблицах, на диаграммах, графиках</w:t>
      </w:r>
      <w:r w:rsidR="00077873">
        <w:rPr>
          <w:bCs/>
        </w:rPr>
        <w:t>). В в</w:t>
      </w:r>
      <w:r w:rsidR="00077873">
        <w:rPr>
          <w:bCs/>
        </w:rPr>
        <w:t>а</w:t>
      </w:r>
      <w:r w:rsidR="00077873">
        <w:rPr>
          <w:bCs/>
        </w:rPr>
        <w:t>рианте оно было связано с интерпретацией данных круговых диаграмм;</w:t>
      </w:r>
    </w:p>
    <w:p w:rsidR="00077873" w:rsidRDefault="00077873" w:rsidP="00653487">
      <w:pPr>
        <w:ind w:firstLine="539"/>
        <w:jc w:val="both"/>
        <w:rPr>
          <w:bCs/>
        </w:rPr>
      </w:pPr>
      <w:r>
        <w:rPr>
          <w:bCs/>
        </w:rPr>
        <w:t xml:space="preserve">- 11 (задание проверяло умение </w:t>
      </w:r>
      <w:r w:rsidRPr="00077873">
        <w:rPr>
          <w:bCs/>
        </w:rPr>
        <w:t>строить и читать графики функций</w:t>
      </w:r>
      <w:r>
        <w:rPr>
          <w:bCs/>
        </w:rPr>
        <w:t>). В варианте учащимся было предложено задание на нахождение члена арифметической прогрессии (</w:t>
      </w:r>
      <w:r w:rsidR="0086031E">
        <w:rPr>
          <w:bCs/>
        </w:rPr>
        <w:t>в соответствии с требованием кодификатора: р</w:t>
      </w:r>
      <w:r w:rsidRPr="00077873">
        <w:rPr>
          <w:bCs/>
        </w:rPr>
        <w:t>аспознавать арифметические и геометрические прогре</w:t>
      </w:r>
      <w:r w:rsidRPr="00077873">
        <w:rPr>
          <w:bCs/>
        </w:rPr>
        <w:t>с</w:t>
      </w:r>
      <w:r w:rsidRPr="00077873">
        <w:rPr>
          <w:bCs/>
        </w:rPr>
        <w:t>сии; решать задачи с применением формулы общего члена и суммы нескольких первых членов прогрессий</w:t>
      </w:r>
      <w:r w:rsidR="0086031E">
        <w:rPr>
          <w:bCs/>
        </w:rPr>
        <w:t>);</w:t>
      </w:r>
    </w:p>
    <w:p w:rsidR="0086031E" w:rsidRDefault="0086031E" w:rsidP="00653487">
      <w:pPr>
        <w:ind w:firstLine="539"/>
        <w:jc w:val="both"/>
        <w:rPr>
          <w:bCs/>
        </w:rPr>
      </w:pPr>
      <w:r>
        <w:rPr>
          <w:bCs/>
        </w:rPr>
        <w:t>- 13 (задание проверяло умение о</w:t>
      </w:r>
      <w:r w:rsidRPr="0086031E">
        <w:rPr>
          <w:bCs/>
        </w:rPr>
        <w:t>существлять практические расчеты по формулам, составлять несложные формулы, выражающие зав</w:t>
      </w:r>
      <w:r w:rsidRPr="0086031E">
        <w:rPr>
          <w:bCs/>
        </w:rPr>
        <w:t>и</w:t>
      </w:r>
      <w:r w:rsidRPr="0086031E">
        <w:rPr>
          <w:bCs/>
        </w:rPr>
        <w:t>симости между величинами</w:t>
      </w:r>
      <w:r>
        <w:rPr>
          <w:bCs/>
        </w:rPr>
        <w:t xml:space="preserve">). </w:t>
      </w:r>
      <w:proofErr w:type="gramStart"/>
      <w:r>
        <w:rPr>
          <w:bCs/>
        </w:rPr>
        <w:t>В частности, в варианте это задание было связано с расчетом стоимости поездки в зависимости от времени по предложенной формуле);</w:t>
      </w:r>
      <w:proofErr w:type="gramEnd"/>
    </w:p>
    <w:p w:rsidR="0086031E" w:rsidRDefault="0086031E" w:rsidP="00653487">
      <w:pPr>
        <w:ind w:firstLine="539"/>
        <w:jc w:val="both"/>
        <w:rPr>
          <w:bCs/>
        </w:rPr>
      </w:pPr>
      <w:r>
        <w:rPr>
          <w:bCs/>
        </w:rPr>
        <w:t>- 15 (задание проверяло умение о</w:t>
      </w:r>
      <w:r w:rsidRPr="0086031E">
        <w:rPr>
          <w:bCs/>
        </w:rPr>
        <w:t>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  <w:r>
        <w:rPr>
          <w:bCs/>
        </w:rPr>
        <w:t>). В варианте оно было связано с проверкой умения увидеть на чертеже конкретную геометрическую фигуру (трапецию), а также найти среднюю линию трапеции;</w:t>
      </w:r>
    </w:p>
    <w:p w:rsidR="0086031E" w:rsidRDefault="0086031E" w:rsidP="00653487">
      <w:pPr>
        <w:ind w:firstLine="539"/>
        <w:jc w:val="both"/>
        <w:rPr>
          <w:bCs/>
        </w:rPr>
      </w:pPr>
      <w:r>
        <w:rPr>
          <w:bCs/>
        </w:rPr>
        <w:t xml:space="preserve">- 16 (задание проверяло умение </w:t>
      </w:r>
      <w:r w:rsidRPr="0086031E">
        <w:rPr>
          <w:bCs/>
        </w:rPr>
        <w:t>выполнять действия с геометрическими фигурами, координатами и векторами</w:t>
      </w:r>
      <w:r>
        <w:rPr>
          <w:bCs/>
        </w:rPr>
        <w:t>). В представленном в</w:t>
      </w:r>
      <w:r>
        <w:rPr>
          <w:bCs/>
        </w:rPr>
        <w:t>а</w:t>
      </w:r>
      <w:r>
        <w:rPr>
          <w:bCs/>
        </w:rPr>
        <w:t>рианте оно было связано с применением теоремы Пифагора (нахождение неизвестного катета по известному катету и гипотенузе);</w:t>
      </w:r>
    </w:p>
    <w:p w:rsidR="0086031E" w:rsidRDefault="0086031E" w:rsidP="00653487">
      <w:pPr>
        <w:ind w:firstLine="539"/>
        <w:jc w:val="both"/>
      </w:pPr>
      <w:r>
        <w:rPr>
          <w:bCs/>
        </w:rPr>
        <w:lastRenderedPageBreak/>
        <w:t xml:space="preserve">- 19 (задание </w:t>
      </w:r>
      <w:proofErr w:type="gramStart"/>
      <w:r>
        <w:rPr>
          <w:bCs/>
        </w:rPr>
        <w:t>также, как</w:t>
      </w:r>
      <w:proofErr w:type="gramEnd"/>
      <w:r>
        <w:rPr>
          <w:bCs/>
        </w:rPr>
        <w:t xml:space="preserve"> и задание 16, проверяло умение </w:t>
      </w:r>
      <w:r w:rsidRPr="0086031E">
        <w:rPr>
          <w:bCs/>
        </w:rPr>
        <w:t>выполнять действия с геометрическими фигурами, координатами и векторами</w:t>
      </w:r>
      <w:r>
        <w:rPr>
          <w:bCs/>
        </w:rPr>
        <w:t>). В варианте оно касалось проверки умения находить площадь параллелограмма, изображенного на клетчатой бумаге.</w:t>
      </w:r>
    </w:p>
    <w:p w:rsidR="006D32F2" w:rsidRDefault="00D265C2" w:rsidP="00653487">
      <w:pPr>
        <w:ind w:firstLine="539"/>
        <w:jc w:val="both"/>
        <w:rPr>
          <w:bCs/>
        </w:rPr>
      </w:pPr>
      <w:r w:rsidRPr="00D265C2">
        <w:t>Анализируя данные задания в соответствии с п</w:t>
      </w:r>
      <w:r w:rsidRPr="00D265C2">
        <w:rPr>
          <w:bCs/>
        </w:rPr>
        <w:t xml:space="preserve">роцентом выполнения по региону в группах, </w:t>
      </w:r>
      <w:r w:rsidRPr="00D265C2">
        <w:rPr>
          <w:bCs/>
        </w:rPr>
        <w:br/>
        <w:t>получивших отметку «2», «3», «4» и «5», можно отметить, что наибольшую сложность вызвал</w:t>
      </w:r>
      <w:r>
        <w:rPr>
          <w:bCs/>
        </w:rPr>
        <w:t>и в группах «2» задания</w:t>
      </w:r>
      <w:r w:rsidRPr="00D265C2">
        <w:rPr>
          <w:bCs/>
        </w:rPr>
        <w:t xml:space="preserve"> </w:t>
      </w:r>
      <w:r>
        <w:rPr>
          <w:bCs/>
        </w:rPr>
        <w:t>5, 6, 11, 13, 15 и 16 (сданными заданиями справились менее 30 % учащихся, находящихся в группе «2»). При этом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самыми сложными для группы «2» оказались задания 13 и 16 (то есть задания, связанные с вычислительными навыками).</w:t>
      </w:r>
    </w:p>
    <w:p w:rsidR="00D265C2" w:rsidRDefault="00C87211" w:rsidP="00653487">
      <w:pPr>
        <w:ind w:firstLine="539"/>
        <w:jc w:val="both"/>
      </w:pPr>
      <w:proofErr w:type="gramStart"/>
      <w:r>
        <w:t>В качестве окончательного вывода по анализу первой части работы можно отметить следующее: наиболее успешными для учащихся оказались задания, не требующие вычислений и преобразований (выбор ответа, исходя из анализа диаграммы, графика, таблицы), задания, связанные со знанием элементарных фактов геометрии (как находить среднюю линию) или же элементарных фактов алгебры (знание фо</w:t>
      </w:r>
      <w:r>
        <w:t>р</w:t>
      </w:r>
      <w:r>
        <w:t>мул для решения квадратных уравнений).</w:t>
      </w:r>
      <w:proofErr w:type="gramEnd"/>
      <w:r>
        <w:t xml:space="preserve"> В двух последних примерах для выполнения заданий требовались совсем элементарные расчеты. Что касается несложных с</w:t>
      </w:r>
      <w:r w:rsidR="00D43FC3">
        <w:t xml:space="preserve"> </w:t>
      </w:r>
      <w:r>
        <w:t>точки зрения математики заданий (расчет сто</w:t>
      </w:r>
      <w:r w:rsidR="00D43FC3">
        <w:t>имости поездки</w:t>
      </w:r>
      <w:r>
        <w:t xml:space="preserve">, </w:t>
      </w:r>
      <w:r w:rsidR="00D43FC3">
        <w:t>вычисление длины катета), но которые требовали чуть более серьезный уровень вычислительных навыков, то с такими заданиями учащиеся справились уже хуже, о чем свидетельствует н</w:t>
      </w:r>
      <w:r w:rsidR="00D43FC3">
        <w:t>е</w:t>
      </w:r>
      <w:r w:rsidR="00D43FC3">
        <w:t>высокий процент выполнения этих заданий у группы «2». Также, принимая во внимание задания, с которыми справились менее 50% уч</w:t>
      </w:r>
      <w:r w:rsidR="00D43FC3">
        <w:t>а</w:t>
      </w:r>
      <w:r w:rsidR="00D43FC3">
        <w:t>щихся</w:t>
      </w:r>
      <w:r w:rsidR="00EA2549">
        <w:t>,</w:t>
      </w:r>
      <w:r w:rsidR="00D43FC3">
        <w:t xml:space="preserve"> можно отметить, что для этих заданий также характерна проверка умения соверш</w:t>
      </w:r>
      <w:r w:rsidR="00EA2549">
        <w:t xml:space="preserve">ать преобразования и вычисления, итоги </w:t>
      </w:r>
      <w:proofErr w:type="gramStart"/>
      <w:r w:rsidR="00EA2549">
        <w:t>которой</w:t>
      </w:r>
      <w:proofErr w:type="gramEnd"/>
      <w:r w:rsidR="00EA2549">
        <w:t xml:space="preserve"> показали затруднения учащихся при выполнении подобных математических действий.</w:t>
      </w:r>
      <w:r>
        <w:t xml:space="preserve"> </w:t>
      </w:r>
    </w:p>
    <w:p w:rsidR="00494DAC" w:rsidRDefault="00494DAC" w:rsidP="00653487">
      <w:pPr>
        <w:ind w:firstLine="539"/>
        <w:jc w:val="both"/>
      </w:pPr>
      <w:r>
        <w:t>Что касается анализа работы по выделенным модулям, то можно отметить следующее: учащиеся хорошо</w:t>
      </w:r>
      <w:r w:rsidRPr="00494DAC">
        <w:t xml:space="preserve"> справились</w:t>
      </w:r>
      <w:r>
        <w:t xml:space="preserve"> с половиной зад</w:t>
      </w:r>
      <w:r>
        <w:t>а</w:t>
      </w:r>
      <w:r>
        <w:t>ний по модулю «Алгебра» (7 заданий из 14) и с половиной заданий по модулю «Геометрия» (3 задания из шести).</w:t>
      </w:r>
    </w:p>
    <w:p w:rsidR="0086031E" w:rsidRDefault="007A7C84" w:rsidP="00653487">
      <w:pPr>
        <w:ind w:firstLine="539"/>
        <w:jc w:val="both"/>
        <w:rPr>
          <w:bCs/>
        </w:rPr>
      </w:pPr>
      <w:r>
        <w:t xml:space="preserve">Можно </w:t>
      </w:r>
      <w:r w:rsidR="00EA2549">
        <w:rPr>
          <w:bCs/>
        </w:rPr>
        <w:t xml:space="preserve">выделить типичные причины </w:t>
      </w:r>
      <w:proofErr w:type="spellStart"/>
      <w:r>
        <w:rPr>
          <w:bCs/>
        </w:rPr>
        <w:t>неуспешности</w:t>
      </w:r>
      <w:proofErr w:type="spellEnd"/>
      <w:r>
        <w:rPr>
          <w:bCs/>
        </w:rPr>
        <w:t xml:space="preserve"> выполнения заданий первой части: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- недостаточная отработка у учащихся вычислительных умений;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- недостаточная отработка у учащихся навыков преобразования алгебраических выражений;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- незнание свойств, формул, правил преобразования.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Наиболее типичными ошибками при выполнении заданий первой части могли стать следующие ошибки: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- ошибки в вычислениях;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- ошибки в преобразованиях;</w:t>
      </w:r>
    </w:p>
    <w:p w:rsidR="007A7C84" w:rsidRDefault="007A7C84" w:rsidP="00653487">
      <w:pPr>
        <w:ind w:firstLine="539"/>
        <w:jc w:val="both"/>
        <w:rPr>
          <w:bCs/>
        </w:rPr>
      </w:pPr>
      <w:r>
        <w:rPr>
          <w:bCs/>
        </w:rPr>
        <w:t>-ошибки в знании конкретных математических фактов.</w:t>
      </w:r>
    </w:p>
    <w:p w:rsidR="00F417A5" w:rsidRDefault="00F417A5" w:rsidP="00653487">
      <w:pPr>
        <w:ind w:firstLine="539"/>
        <w:jc w:val="both"/>
        <w:rPr>
          <w:bCs/>
        </w:rPr>
      </w:pPr>
    </w:p>
    <w:p w:rsidR="00E33ABB" w:rsidRDefault="00F417A5" w:rsidP="00E33ABB">
      <w:pPr>
        <w:ind w:firstLine="539"/>
        <w:jc w:val="both"/>
        <w:rPr>
          <w:bCs/>
        </w:rPr>
      </w:pPr>
      <w:r>
        <w:rPr>
          <w:bCs/>
        </w:rPr>
        <w:t>Что касается анализа результатов</w:t>
      </w:r>
      <w:r w:rsidR="00F42A10">
        <w:rPr>
          <w:bCs/>
        </w:rPr>
        <w:t>,</w:t>
      </w:r>
      <w:r>
        <w:rPr>
          <w:bCs/>
        </w:rPr>
        <w:t xml:space="preserve"> полученных при выполнении заданий второй части экзаменационной работы (</w:t>
      </w:r>
      <w:r w:rsidR="00E33ABB">
        <w:rPr>
          <w:bCs/>
        </w:rPr>
        <w:t>содержащей 3 задания по алгебре</w:t>
      </w:r>
      <w:r>
        <w:rPr>
          <w:bCs/>
        </w:rPr>
        <w:t xml:space="preserve"> (21, 22, 23) и 3 задания по геометрии</w:t>
      </w:r>
      <w:r w:rsidR="00E33ABB">
        <w:rPr>
          <w:bCs/>
        </w:rPr>
        <w:t xml:space="preserve"> </w:t>
      </w:r>
      <w:r>
        <w:rPr>
          <w:bCs/>
        </w:rPr>
        <w:t>(24, 25, 26)</w:t>
      </w:r>
      <w:r w:rsidR="00E33ABB">
        <w:rPr>
          <w:bCs/>
        </w:rPr>
        <w:t>)</w:t>
      </w:r>
      <w:r>
        <w:rPr>
          <w:bCs/>
        </w:rPr>
        <w:t xml:space="preserve">, то </w:t>
      </w:r>
      <w:r w:rsidR="00E33ABB">
        <w:rPr>
          <w:bCs/>
        </w:rPr>
        <w:t>сначала необходимо отметить, что в</w:t>
      </w:r>
      <w:r w:rsidR="00E33ABB" w:rsidRPr="00E33ABB">
        <w:rPr>
          <w:bCs/>
        </w:rPr>
        <w:t>се задания второй части экзаменацио</w:t>
      </w:r>
      <w:r w:rsidR="00E33ABB" w:rsidRPr="00E33ABB">
        <w:rPr>
          <w:bCs/>
        </w:rPr>
        <w:t>н</w:t>
      </w:r>
      <w:r w:rsidR="00E33ABB" w:rsidRPr="00E33ABB">
        <w:rPr>
          <w:bCs/>
        </w:rPr>
        <w:t xml:space="preserve">ной работы </w:t>
      </w:r>
      <w:r w:rsidR="00E33ABB">
        <w:rPr>
          <w:bCs/>
        </w:rPr>
        <w:t xml:space="preserve">предполагали развернутый ответ и </w:t>
      </w:r>
      <w:r w:rsidR="00E33ABB" w:rsidRPr="00E33ABB">
        <w:rPr>
          <w:bCs/>
        </w:rPr>
        <w:t>нос</w:t>
      </w:r>
      <w:r w:rsidR="00E33ABB">
        <w:rPr>
          <w:bCs/>
        </w:rPr>
        <w:t>или</w:t>
      </w:r>
      <w:r w:rsidR="00E33ABB" w:rsidRPr="00E33ABB">
        <w:rPr>
          <w:bCs/>
        </w:rPr>
        <w:t xml:space="preserve"> комплексный характер. Они позволя</w:t>
      </w:r>
      <w:r w:rsidR="00E33ABB">
        <w:rPr>
          <w:bCs/>
        </w:rPr>
        <w:t>ли</w:t>
      </w:r>
      <w:r w:rsidR="00E33ABB" w:rsidRPr="00E33ABB">
        <w:rPr>
          <w:bCs/>
        </w:rPr>
        <w:t xml:space="preserve"> проверить владение формально-оперативным аппаратом, способность к интеграции знаний из различных тем школьного курса, владение достаточно широким набором приемов и спос</w:t>
      </w:r>
      <w:r w:rsidR="00E33ABB" w:rsidRPr="00E33ABB">
        <w:rPr>
          <w:bCs/>
        </w:rPr>
        <w:t>о</w:t>
      </w:r>
      <w:r w:rsidR="00E33ABB" w:rsidRPr="00E33ABB">
        <w:rPr>
          <w:bCs/>
        </w:rPr>
        <w:t>бов рассуждений, а также умение математически грамотно записать решение.</w:t>
      </w:r>
    </w:p>
    <w:p w:rsidR="007A7C84" w:rsidRPr="00C54039" w:rsidRDefault="00F42A10" w:rsidP="00653487">
      <w:pPr>
        <w:ind w:firstLine="539"/>
        <w:jc w:val="both"/>
        <w:rPr>
          <w:bCs/>
        </w:rPr>
      </w:pPr>
      <w:r>
        <w:rPr>
          <w:bCs/>
        </w:rPr>
        <w:t>Задание 21 повышенного уровня сложности было связано с поверкой у</w:t>
      </w:r>
      <w:r w:rsidRPr="00F42A10">
        <w:rPr>
          <w:bCs/>
        </w:rPr>
        <w:t>ме</w:t>
      </w:r>
      <w:r>
        <w:rPr>
          <w:bCs/>
        </w:rPr>
        <w:t>ния</w:t>
      </w:r>
      <w:r w:rsidRPr="00F42A10">
        <w:rPr>
          <w:bCs/>
        </w:rPr>
        <w:t xml:space="preserve"> выполнять преобразования алгебраических выражений, решать уравнения, неравенства и их системы, строить и читать графики функций</w:t>
      </w:r>
      <w:r w:rsidR="00494DAC">
        <w:rPr>
          <w:bCs/>
        </w:rPr>
        <w:t xml:space="preserve">. В варианте, предложенном для анализа, таким заданием </w:t>
      </w:r>
      <w:r w:rsidR="00494DAC">
        <w:rPr>
          <w:bCs/>
        </w:rPr>
        <w:lastRenderedPageBreak/>
        <w:t xml:space="preserve">было задание, связанное с решением системы нелинейных уравнений. </w:t>
      </w:r>
      <w:r w:rsidR="00AA1D18">
        <w:rPr>
          <w:bCs/>
        </w:rPr>
        <w:t>С данным заданием справились только 21,41% учащихся</w:t>
      </w:r>
      <w:r w:rsidR="0072241A">
        <w:rPr>
          <w:bCs/>
        </w:rPr>
        <w:t xml:space="preserve">. </w:t>
      </w:r>
      <w:proofErr w:type="gramStart"/>
      <w:r w:rsidR="00494DAC">
        <w:rPr>
          <w:bCs/>
        </w:rPr>
        <w:t xml:space="preserve">Наиболее типичные ошибки при выполнении этого задания состояли в том, что учащиеся </w:t>
      </w:r>
      <w:r w:rsidR="00C54039">
        <w:rPr>
          <w:bCs/>
        </w:rPr>
        <w:t>при решении неполного квадратного уравнения (относ</w:t>
      </w:r>
      <w:r w:rsidR="00C54039">
        <w:rPr>
          <w:bCs/>
        </w:rPr>
        <w:t>и</w:t>
      </w:r>
      <w:r w:rsidR="00C54039">
        <w:rPr>
          <w:bCs/>
        </w:rPr>
        <w:t xml:space="preserve">тельно переменной </w:t>
      </w:r>
      <w:r w:rsidR="00C54039" w:rsidRPr="00C54039">
        <w:rPr>
          <w:bCs/>
          <w:i/>
        </w:rPr>
        <w:t>у</w:t>
      </w:r>
      <w:r w:rsidR="00C54039">
        <w:rPr>
          <w:bCs/>
        </w:rPr>
        <w:t xml:space="preserve">) не учитывали два возможных значения этой переменной (ошибка при решении неполного квадратного уравнения), а вторая типичная ошибка состояла в затруднении учащихся правильно записать ответ к системе (одному и тому же значению переменной </w:t>
      </w:r>
      <w:proofErr w:type="spellStart"/>
      <w:r w:rsidR="00C54039">
        <w:rPr>
          <w:bCs/>
          <w:i/>
        </w:rPr>
        <w:t>х</w:t>
      </w:r>
      <w:proofErr w:type="spellEnd"/>
      <w:r w:rsidR="00C54039">
        <w:rPr>
          <w:bCs/>
        </w:rPr>
        <w:t xml:space="preserve"> соответствует два значения переменной </w:t>
      </w:r>
      <w:r w:rsidR="00C54039">
        <w:rPr>
          <w:bCs/>
          <w:i/>
        </w:rPr>
        <w:t>у</w:t>
      </w:r>
      <w:r w:rsidR="00C54039">
        <w:rPr>
          <w:bCs/>
        </w:rPr>
        <w:t>).</w:t>
      </w:r>
      <w:proofErr w:type="gramEnd"/>
    </w:p>
    <w:p w:rsidR="00F42A10" w:rsidRDefault="00F42A10" w:rsidP="00653487">
      <w:pPr>
        <w:ind w:firstLine="539"/>
        <w:jc w:val="both"/>
        <w:rPr>
          <w:bCs/>
        </w:rPr>
      </w:pPr>
      <w:r>
        <w:rPr>
          <w:bCs/>
        </w:rPr>
        <w:t xml:space="preserve">Задание 22 повышенного уровня сложности было связано с проверкой умения </w:t>
      </w:r>
      <w:r w:rsidRPr="00F42A10">
        <w:rPr>
          <w:bCs/>
        </w:rPr>
        <w:t>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</w:t>
      </w:r>
      <w:r w:rsidRPr="00F42A10">
        <w:rPr>
          <w:bCs/>
        </w:rPr>
        <w:t>е</w:t>
      </w:r>
      <w:r w:rsidRPr="00F42A10">
        <w:rPr>
          <w:bCs/>
        </w:rPr>
        <w:t>ли</w:t>
      </w:r>
      <w:r w:rsidR="00C54039">
        <w:rPr>
          <w:bCs/>
        </w:rPr>
        <w:t>. В предложенном для анализа варианте это задание было связано с решением текстовой задачи и составлением рационального уравнения.</w:t>
      </w:r>
      <w:r w:rsidR="00C54039" w:rsidRPr="00C54039">
        <w:rPr>
          <w:bCs/>
        </w:rPr>
        <w:t xml:space="preserve"> </w:t>
      </w:r>
      <w:r w:rsidR="0072241A" w:rsidRPr="0072241A">
        <w:rPr>
          <w:bCs/>
        </w:rPr>
        <w:t>С данным заданием справились только 2</w:t>
      </w:r>
      <w:r w:rsidR="0072241A">
        <w:rPr>
          <w:bCs/>
        </w:rPr>
        <w:t>0</w:t>
      </w:r>
      <w:r w:rsidR="0072241A" w:rsidRPr="0072241A">
        <w:rPr>
          <w:bCs/>
        </w:rPr>
        <w:t>,4</w:t>
      </w:r>
      <w:r w:rsidR="0072241A">
        <w:rPr>
          <w:bCs/>
        </w:rPr>
        <w:t>8</w:t>
      </w:r>
      <w:r w:rsidR="0072241A" w:rsidRPr="0072241A">
        <w:rPr>
          <w:bCs/>
        </w:rPr>
        <w:t>% учащихся</w:t>
      </w:r>
      <w:r w:rsidR="0072241A">
        <w:rPr>
          <w:bCs/>
        </w:rPr>
        <w:t>.</w:t>
      </w:r>
      <w:r w:rsidR="0072241A" w:rsidRPr="0072241A">
        <w:rPr>
          <w:bCs/>
        </w:rPr>
        <w:t xml:space="preserve"> </w:t>
      </w:r>
      <w:r w:rsidR="00C54039" w:rsidRPr="00C54039">
        <w:rPr>
          <w:bCs/>
        </w:rPr>
        <w:t>Наиболее типичными ошибками</w:t>
      </w:r>
      <w:r w:rsidR="00C54039">
        <w:rPr>
          <w:bCs/>
        </w:rPr>
        <w:t xml:space="preserve"> здесь были следующие: ошибки в составлении самого уравнения, ошибки в его решении (в частности ошибки на пути преобразования рационального уравнения в </w:t>
      </w:r>
      <w:proofErr w:type="gramStart"/>
      <w:r w:rsidR="00C54039">
        <w:rPr>
          <w:bCs/>
        </w:rPr>
        <w:t>квадратное</w:t>
      </w:r>
      <w:proofErr w:type="gramEnd"/>
      <w:r w:rsidR="00C54039">
        <w:rPr>
          <w:bCs/>
        </w:rPr>
        <w:t>).</w:t>
      </w:r>
    </w:p>
    <w:p w:rsidR="00865D0F" w:rsidRDefault="00F42A10" w:rsidP="00653487">
      <w:pPr>
        <w:ind w:firstLine="539"/>
        <w:jc w:val="both"/>
        <w:rPr>
          <w:bCs/>
        </w:rPr>
      </w:pPr>
      <w:r>
        <w:rPr>
          <w:bCs/>
        </w:rPr>
        <w:t xml:space="preserve">Задание 23 высокого уровня сложности было связано с проверкой умения </w:t>
      </w:r>
      <w:r w:rsidRPr="00F42A10">
        <w:rPr>
          <w:bCs/>
        </w:rPr>
        <w:t>выполнять преобразования алгебраических выражений, р</w:t>
      </w:r>
      <w:r w:rsidRPr="00F42A10">
        <w:rPr>
          <w:bCs/>
        </w:rPr>
        <w:t>е</w:t>
      </w:r>
      <w:r w:rsidRPr="00F42A10">
        <w:rPr>
          <w:bCs/>
        </w:rPr>
        <w:t>шать уравнения, неравенства и их системы, строить и читать графики функций, строить и исследовать простейшие математические модели</w:t>
      </w:r>
      <w:r w:rsidR="00C54039">
        <w:rPr>
          <w:bCs/>
        </w:rPr>
        <w:t>. В предложенном варианте оно касалось построения графика функции</w:t>
      </w:r>
      <w:r w:rsidR="00865D0F">
        <w:rPr>
          <w:bCs/>
        </w:rPr>
        <w:t>, состоящей из двух квадратичных функций на двух числовых пром</w:t>
      </w:r>
      <w:r w:rsidR="00865D0F">
        <w:rPr>
          <w:bCs/>
        </w:rPr>
        <w:t>е</w:t>
      </w:r>
      <w:r w:rsidR="00865D0F">
        <w:rPr>
          <w:bCs/>
        </w:rPr>
        <w:t xml:space="preserve">жутках, которые необходимо было </w:t>
      </w:r>
      <w:proofErr w:type="gramStart"/>
      <w:r w:rsidR="00865D0F">
        <w:rPr>
          <w:bCs/>
        </w:rPr>
        <w:t>получить</w:t>
      </w:r>
      <w:proofErr w:type="gramEnd"/>
      <w:r w:rsidR="00865D0F">
        <w:rPr>
          <w:bCs/>
        </w:rPr>
        <w:t xml:space="preserve"> предварительно раскрыв модуль и проведя сокращение. </w:t>
      </w:r>
      <w:r w:rsidR="0072241A" w:rsidRPr="0072241A">
        <w:rPr>
          <w:bCs/>
        </w:rPr>
        <w:t xml:space="preserve">С данным заданием справились только </w:t>
      </w:r>
      <w:r w:rsidR="0072241A">
        <w:rPr>
          <w:bCs/>
        </w:rPr>
        <w:t>6</w:t>
      </w:r>
      <w:r w:rsidR="0072241A" w:rsidRPr="0072241A">
        <w:rPr>
          <w:bCs/>
        </w:rPr>
        <w:t>,4</w:t>
      </w:r>
      <w:r w:rsidR="0072241A">
        <w:rPr>
          <w:bCs/>
        </w:rPr>
        <w:t>6</w:t>
      </w:r>
      <w:r w:rsidR="0072241A" w:rsidRPr="0072241A">
        <w:rPr>
          <w:bCs/>
        </w:rPr>
        <w:t>% учащихся</w:t>
      </w:r>
      <w:r w:rsidR="0072241A">
        <w:rPr>
          <w:bCs/>
        </w:rPr>
        <w:t xml:space="preserve">. </w:t>
      </w:r>
      <w:r w:rsidR="00865D0F">
        <w:rPr>
          <w:bCs/>
        </w:rPr>
        <w:t>Наиболее типичными ошибками здесь были ошибки, связанные с неправильным раскрытием модуля, затруднениями, в</w:t>
      </w:r>
      <w:r w:rsidR="00865D0F">
        <w:rPr>
          <w:bCs/>
        </w:rPr>
        <w:t>ы</w:t>
      </w:r>
      <w:r w:rsidR="00865D0F">
        <w:rPr>
          <w:bCs/>
        </w:rPr>
        <w:t>званными разложением на множители числителя, затруднениями в построении графика, а также не учет области определения функции. Та</w:t>
      </w:r>
      <w:r w:rsidR="00865D0F">
        <w:rPr>
          <w:bCs/>
        </w:rPr>
        <w:t>к</w:t>
      </w:r>
      <w:r w:rsidR="00865D0F">
        <w:rPr>
          <w:bCs/>
        </w:rPr>
        <w:t>же некоторые учащиеся допустили ошибки в определении значения параметра, продемонстрировав непонимание данного понятия.</w:t>
      </w:r>
    </w:p>
    <w:p w:rsidR="007A7C84" w:rsidRDefault="00F42A10" w:rsidP="00653487">
      <w:pPr>
        <w:ind w:firstLine="539"/>
        <w:jc w:val="both"/>
        <w:rPr>
          <w:bCs/>
        </w:rPr>
      </w:pPr>
      <w:r>
        <w:rPr>
          <w:bCs/>
        </w:rPr>
        <w:t xml:space="preserve">Задание 24 повышенного уровня сложности было связано с проверкой умения </w:t>
      </w:r>
      <w:r w:rsidRPr="00F42A10">
        <w:rPr>
          <w:bCs/>
        </w:rPr>
        <w:t>выполнять действия с геометрическими фигурами, коо</w:t>
      </w:r>
      <w:r w:rsidRPr="00F42A10">
        <w:rPr>
          <w:bCs/>
        </w:rPr>
        <w:t>р</w:t>
      </w:r>
      <w:r w:rsidRPr="00F42A10">
        <w:rPr>
          <w:bCs/>
        </w:rPr>
        <w:t>динатами и векторами</w:t>
      </w:r>
      <w:r w:rsidR="00865D0F">
        <w:rPr>
          <w:bCs/>
        </w:rPr>
        <w:t xml:space="preserve">. В предложенном варианте оно было связано с задачей «на трапецию», решение которой предполагало </w:t>
      </w:r>
      <w:r w:rsidR="00AA1D18">
        <w:rPr>
          <w:bCs/>
        </w:rPr>
        <w:t xml:space="preserve">проверить умение делать стандартные дополнительные построения и решать прямоугольные треугольники. </w:t>
      </w:r>
      <w:r w:rsidR="0072241A" w:rsidRPr="0072241A">
        <w:rPr>
          <w:bCs/>
        </w:rPr>
        <w:t xml:space="preserve">С данным заданием справились только </w:t>
      </w:r>
      <w:r w:rsidR="0072241A">
        <w:rPr>
          <w:bCs/>
        </w:rPr>
        <w:t>8</w:t>
      </w:r>
      <w:r w:rsidR="0072241A" w:rsidRPr="0072241A">
        <w:rPr>
          <w:bCs/>
        </w:rPr>
        <w:t>,4</w:t>
      </w:r>
      <w:r w:rsidR="0072241A">
        <w:rPr>
          <w:bCs/>
        </w:rPr>
        <w:t>4</w:t>
      </w:r>
      <w:r w:rsidR="0072241A" w:rsidRPr="0072241A">
        <w:rPr>
          <w:bCs/>
        </w:rPr>
        <w:t>% учащихся</w:t>
      </w:r>
      <w:r w:rsidR="0072241A">
        <w:rPr>
          <w:bCs/>
        </w:rPr>
        <w:t>.</w:t>
      </w:r>
      <w:r w:rsidR="0072241A" w:rsidRPr="0072241A">
        <w:rPr>
          <w:bCs/>
        </w:rPr>
        <w:t xml:space="preserve"> </w:t>
      </w:r>
      <w:r w:rsidR="00AA1D18">
        <w:rPr>
          <w:bCs/>
        </w:rPr>
        <w:t>Наиболее типичной ошибкой здесь была ошибка в чертеже (трапеция была задана не совсем привычным для учеников о</w:t>
      </w:r>
      <w:r w:rsidR="00AA1D18">
        <w:rPr>
          <w:bCs/>
        </w:rPr>
        <w:t>б</w:t>
      </w:r>
      <w:r w:rsidR="00AA1D18">
        <w:rPr>
          <w:bCs/>
        </w:rPr>
        <w:t xml:space="preserve">разом - </w:t>
      </w:r>
      <w:r w:rsidR="00AA1D18">
        <w:rPr>
          <w:bCs/>
        </w:rPr>
        <w:sym w:font="Symbol" w:char="F0D0"/>
      </w:r>
      <w:r w:rsidR="00AA1D18">
        <w:rPr>
          <w:bCs/>
        </w:rPr>
        <w:t>АВС = 45</w:t>
      </w:r>
      <w:r w:rsidR="00AA1D18">
        <w:rPr>
          <w:bCs/>
          <w:vertAlign w:val="superscript"/>
        </w:rPr>
        <w:t>0</w:t>
      </w:r>
      <w:r w:rsidR="00AA1D18">
        <w:rPr>
          <w:bCs/>
        </w:rPr>
        <w:t xml:space="preserve">, </w:t>
      </w:r>
      <w:r w:rsidR="00AA1D18" w:rsidRPr="00AA1D18">
        <w:rPr>
          <w:bCs/>
        </w:rPr>
        <w:sym w:font="Symbol" w:char="F0D0"/>
      </w:r>
      <w:r w:rsidR="00AA1D18" w:rsidRPr="00AA1D18">
        <w:rPr>
          <w:bCs/>
        </w:rPr>
        <w:t>ВС</w:t>
      </w:r>
      <w:r w:rsidR="00AA1D18">
        <w:rPr>
          <w:bCs/>
        </w:rPr>
        <w:t>Д</w:t>
      </w:r>
      <w:r w:rsidR="00AA1D18" w:rsidRPr="00AA1D18">
        <w:rPr>
          <w:bCs/>
        </w:rPr>
        <w:t xml:space="preserve"> = </w:t>
      </w:r>
      <w:r w:rsidR="00AA1D18">
        <w:rPr>
          <w:bCs/>
        </w:rPr>
        <w:t>150</w:t>
      </w:r>
      <w:r w:rsidR="00AA1D18" w:rsidRPr="00AA1D18">
        <w:rPr>
          <w:bCs/>
          <w:vertAlign w:val="superscript"/>
        </w:rPr>
        <w:t>0</w:t>
      </w:r>
      <w:r w:rsidR="00AA1D18">
        <w:rPr>
          <w:bCs/>
        </w:rPr>
        <w:t>). Также учащиеся допускали ошибки, связанные с решением прямоугольных треугольников.</w:t>
      </w:r>
    </w:p>
    <w:p w:rsidR="00F42A10" w:rsidRDefault="00F42A10" w:rsidP="00653487">
      <w:pPr>
        <w:ind w:firstLine="539"/>
        <w:jc w:val="both"/>
        <w:rPr>
          <w:bCs/>
        </w:rPr>
      </w:pPr>
      <w:r>
        <w:rPr>
          <w:bCs/>
        </w:rPr>
        <w:t xml:space="preserve">Задание 25 повышенного уровня сложности было связано с проверкой умения </w:t>
      </w:r>
      <w:r w:rsidR="00AA1D18">
        <w:rPr>
          <w:bCs/>
        </w:rPr>
        <w:t>п</w:t>
      </w:r>
      <w:r w:rsidRPr="00F42A10">
        <w:rPr>
          <w:bCs/>
        </w:rPr>
        <w:t>роводить доказательные рассуждения при решении з</w:t>
      </w:r>
      <w:r w:rsidRPr="00F42A10">
        <w:rPr>
          <w:bCs/>
        </w:rPr>
        <w:t>а</w:t>
      </w:r>
      <w:r w:rsidRPr="00F42A10">
        <w:rPr>
          <w:bCs/>
        </w:rPr>
        <w:t>дач, оценивать логическую правильность рассуждений, распознавать ошибочные заключения</w:t>
      </w:r>
      <w:r w:rsidR="00AA1D18">
        <w:rPr>
          <w:bCs/>
        </w:rPr>
        <w:t>. В варианте учащимся была предложена задача на доказательство перпендикулярности прямой, соединяющей центры двух пересекающихся окружностей и прямой, проходящей через то</w:t>
      </w:r>
      <w:r w:rsidR="00AA1D18">
        <w:rPr>
          <w:bCs/>
        </w:rPr>
        <w:t>ч</w:t>
      </w:r>
      <w:r w:rsidR="00AA1D18">
        <w:rPr>
          <w:bCs/>
        </w:rPr>
        <w:t>ки пересечения этих окружностей (был предложен вариант, когда центры окружностей лежат по одну сторону от прямой, соединяющей то</w:t>
      </w:r>
      <w:r w:rsidR="00AA1D18">
        <w:rPr>
          <w:bCs/>
        </w:rPr>
        <w:t>ч</w:t>
      </w:r>
      <w:r w:rsidR="00AA1D18">
        <w:rPr>
          <w:bCs/>
        </w:rPr>
        <w:t>ки пересечения).</w:t>
      </w:r>
      <w:r w:rsidR="0072241A" w:rsidRPr="0072241A">
        <w:rPr>
          <w:bCs/>
        </w:rPr>
        <w:t xml:space="preserve"> С данным заданием </w:t>
      </w:r>
      <w:r w:rsidR="0072241A">
        <w:rPr>
          <w:bCs/>
        </w:rPr>
        <w:t>справились только 3</w:t>
      </w:r>
      <w:r w:rsidR="0072241A" w:rsidRPr="0072241A">
        <w:rPr>
          <w:bCs/>
        </w:rPr>
        <w:t>,</w:t>
      </w:r>
      <w:r w:rsidR="0072241A">
        <w:rPr>
          <w:bCs/>
        </w:rPr>
        <w:t>26</w:t>
      </w:r>
      <w:r w:rsidR="0072241A" w:rsidRPr="0072241A">
        <w:rPr>
          <w:bCs/>
        </w:rPr>
        <w:t>% учащихся</w:t>
      </w:r>
      <w:r w:rsidR="0072241A">
        <w:rPr>
          <w:bCs/>
        </w:rPr>
        <w:t>. Наиболее типичной ошибкой была ошибка в построении правил</w:t>
      </w:r>
      <w:r w:rsidR="0072241A">
        <w:rPr>
          <w:bCs/>
        </w:rPr>
        <w:t>ь</w:t>
      </w:r>
      <w:r w:rsidR="0072241A">
        <w:rPr>
          <w:bCs/>
        </w:rPr>
        <w:t>ного чертежа, а также недостаточные доказательные рассуждения.</w:t>
      </w:r>
    </w:p>
    <w:p w:rsidR="00F42A10" w:rsidRDefault="00F42A10" w:rsidP="00653487">
      <w:pPr>
        <w:ind w:firstLine="539"/>
        <w:jc w:val="both"/>
        <w:rPr>
          <w:bCs/>
        </w:rPr>
      </w:pPr>
      <w:r>
        <w:rPr>
          <w:bCs/>
        </w:rPr>
        <w:t xml:space="preserve">Задание 26 высокого уровня сложности было связано с проверкой умения </w:t>
      </w:r>
      <w:r w:rsidRPr="00F42A10">
        <w:rPr>
          <w:bCs/>
        </w:rPr>
        <w:t>выполнять действия с геометрическими фигурами, координ</w:t>
      </w:r>
      <w:r w:rsidRPr="00F42A10">
        <w:rPr>
          <w:bCs/>
        </w:rPr>
        <w:t>а</w:t>
      </w:r>
      <w:r w:rsidRPr="00F42A10">
        <w:rPr>
          <w:bCs/>
        </w:rPr>
        <w:t>тами и векторами</w:t>
      </w:r>
      <w:r w:rsidR="0072241A">
        <w:rPr>
          <w:bCs/>
        </w:rPr>
        <w:t xml:space="preserve">. Это традиционно сложное задание, к которому, как </w:t>
      </w:r>
      <w:proofErr w:type="gramStart"/>
      <w:r w:rsidR="0072241A">
        <w:rPr>
          <w:bCs/>
        </w:rPr>
        <w:t>правило</w:t>
      </w:r>
      <w:proofErr w:type="gramEnd"/>
      <w:r w:rsidR="0072241A">
        <w:rPr>
          <w:bCs/>
        </w:rPr>
        <w:t xml:space="preserve"> приступают только единицы из сдающих экзамен, что по</w:t>
      </w:r>
      <w:r w:rsidR="0072241A">
        <w:rPr>
          <w:bCs/>
        </w:rPr>
        <w:t>д</w:t>
      </w:r>
      <w:r w:rsidR="0072241A">
        <w:rPr>
          <w:bCs/>
        </w:rPr>
        <w:t>тверждается статистикой – с данным заданием справились лишь 0,32% учащихся.</w:t>
      </w:r>
    </w:p>
    <w:p w:rsidR="0072241A" w:rsidRDefault="0072241A" w:rsidP="00653487">
      <w:pPr>
        <w:ind w:firstLine="539"/>
        <w:jc w:val="both"/>
        <w:rPr>
          <w:bCs/>
        </w:rPr>
      </w:pPr>
      <w:r>
        <w:rPr>
          <w:bCs/>
        </w:rPr>
        <w:lastRenderedPageBreak/>
        <w:t>Вообще, что касается второй части экзаменационной работы, то можно отметить, что ко второй части приступают не все сдающие э</w:t>
      </w:r>
      <w:r>
        <w:rPr>
          <w:bCs/>
        </w:rPr>
        <w:t>к</w:t>
      </w:r>
      <w:r>
        <w:rPr>
          <w:bCs/>
        </w:rPr>
        <w:t>замен, при этом, чаще всего учащиеся пытаются решить модуль «Алгебра», модуль «Геометрия» пытается решить меньшее число сдающих экзамен.</w:t>
      </w:r>
    </w:p>
    <w:p w:rsidR="00AA2C37" w:rsidRDefault="00AA2C37" w:rsidP="00653487">
      <w:pPr>
        <w:ind w:firstLine="539"/>
        <w:jc w:val="both"/>
        <w:rPr>
          <w:bCs/>
        </w:rPr>
      </w:pPr>
    </w:p>
    <w:p w:rsidR="0072241A" w:rsidRDefault="0072241A" w:rsidP="00653487">
      <w:pPr>
        <w:ind w:firstLine="539"/>
        <w:jc w:val="both"/>
        <w:rPr>
          <w:bCs/>
        </w:rPr>
      </w:pPr>
      <w:r>
        <w:rPr>
          <w:bCs/>
        </w:rPr>
        <w:t>В целом можно отметить, что учащиеся нашего региона успешно справились с экзаменационной работой по математике.</w:t>
      </w:r>
    </w:p>
    <w:p w:rsidR="007A7C84" w:rsidRDefault="00AA2C37" w:rsidP="00653487">
      <w:pPr>
        <w:ind w:firstLine="539"/>
        <w:jc w:val="both"/>
        <w:rPr>
          <w:bCs/>
        </w:rPr>
      </w:pPr>
      <w:r>
        <w:rPr>
          <w:bCs/>
        </w:rPr>
        <w:t>При анализе статистических данных выделены группы заданий, с достаточно высоким процентом выполнения, заданий с низким пр</w:t>
      </w:r>
      <w:r>
        <w:rPr>
          <w:bCs/>
        </w:rPr>
        <w:t>о</w:t>
      </w:r>
      <w:r>
        <w:rPr>
          <w:bCs/>
        </w:rPr>
        <w:t xml:space="preserve">центом выполнения при анализе работы выявлено не много. </w:t>
      </w:r>
    </w:p>
    <w:p w:rsidR="007A7C84" w:rsidRDefault="00C53C3F" w:rsidP="00653487">
      <w:pPr>
        <w:ind w:firstLine="539"/>
        <w:jc w:val="both"/>
      </w:pPr>
      <w:r>
        <w:t xml:space="preserve">В качестве конкретных рекомендаций можно отметить </w:t>
      </w:r>
      <w:proofErr w:type="gramStart"/>
      <w:r>
        <w:t>следующие</w:t>
      </w:r>
      <w:proofErr w:type="gramEnd"/>
      <w:r>
        <w:t>:</w:t>
      </w:r>
    </w:p>
    <w:p w:rsidR="00C53C3F" w:rsidRDefault="00C53C3F" w:rsidP="00653487">
      <w:pPr>
        <w:ind w:firstLine="539"/>
        <w:jc w:val="both"/>
      </w:pPr>
      <w:r>
        <w:t>-при изучении математического материала учителям необходимо обращать внимание на обязательную отработку формируемых ум</w:t>
      </w:r>
      <w:r>
        <w:t>е</w:t>
      </w:r>
      <w:r>
        <w:t>ний, особенно это касается вычислительных умений и умений, связанных с преобразованием алгебраических выражений;</w:t>
      </w:r>
    </w:p>
    <w:p w:rsidR="00C53C3F" w:rsidRDefault="00C53C3F" w:rsidP="00653487">
      <w:pPr>
        <w:ind w:firstLine="539"/>
        <w:jc w:val="both"/>
      </w:pPr>
      <w:r>
        <w:t>- также при изучении математики необходимо основные умения (например, вычислительные умения и умения, связанные с преобраз</w:t>
      </w:r>
      <w:r>
        <w:t>о</w:t>
      </w:r>
      <w:r>
        <w:t>ванием выражений) постоянно повторять при изучении нового материала, показывая ученикам возможность использования старых знаний в новых условиях;</w:t>
      </w:r>
    </w:p>
    <w:p w:rsidR="00C53C3F" w:rsidRDefault="00C53C3F" w:rsidP="00653487">
      <w:pPr>
        <w:ind w:firstLine="539"/>
        <w:jc w:val="both"/>
      </w:pPr>
      <w:r>
        <w:t>- для повышения интереса к предметной области «Математика», а также для более глубокого изучения математического материала н</w:t>
      </w:r>
      <w:r>
        <w:t>е</w:t>
      </w:r>
      <w:r>
        <w:t>обходимо подкреплять изучаемые понятия примерами, показывающими применение этих понятий в реальной жизни;</w:t>
      </w:r>
    </w:p>
    <w:p w:rsidR="00C53C3F" w:rsidRDefault="00C53C3F" w:rsidP="00653487">
      <w:pPr>
        <w:ind w:firstLine="539"/>
        <w:jc w:val="both"/>
      </w:pPr>
      <w:r>
        <w:t>- при изучении геометрии необходимо уделять большое внимание построению правильных чертежей, иллюстрации геометрических з</w:t>
      </w:r>
      <w:r>
        <w:t>а</w:t>
      </w:r>
      <w:r>
        <w:t xml:space="preserve">кономерностей на чертежах – это будет способствовать запоминанию </w:t>
      </w:r>
      <w:r w:rsidR="00273E62">
        <w:t>геометрических фактов;</w:t>
      </w:r>
    </w:p>
    <w:p w:rsidR="00273E62" w:rsidRDefault="00273E62" w:rsidP="00653487">
      <w:pPr>
        <w:ind w:firstLine="539"/>
        <w:jc w:val="both"/>
      </w:pPr>
      <w:r>
        <w:t>- также при изучении геометрии следует большое внимание уделять проведению полных и логично выстроенных доказательств с оп</w:t>
      </w:r>
      <w:r>
        <w:t>о</w:t>
      </w:r>
      <w:r>
        <w:t>рой на геометрические факты.</w:t>
      </w:r>
    </w:p>
    <w:p w:rsidR="00273E62" w:rsidRDefault="00273E62" w:rsidP="00653487">
      <w:pPr>
        <w:ind w:firstLine="539"/>
        <w:jc w:val="both"/>
      </w:pPr>
    </w:p>
    <w:p w:rsidR="00273E62" w:rsidRDefault="00273E62" w:rsidP="00653487">
      <w:pPr>
        <w:ind w:firstLine="539"/>
        <w:jc w:val="both"/>
      </w:pPr>
      <w:r>
        <w:t>Что касается учащихся с разным уровнем математической подготовки, то учителям можно порекомендовать осуществлять диффере</w:t>
      </w:r>
      <w:r>
        <w:t>н</w:t>
      </w:r>
      <w:r>
        <w:t xml:space="preserve">циацию и индивидуализацию в обучении математике посредством использования Интернет-ресурсов и образовательных платформ. </w:t>
      </w:r>
      <w:proofErr w:type="gramStart"/>
      <w:r>
        <w:t>На да</w:t>
      </w:r>
      <w:r>
        <w:t>н</w:t>
      </w:r>
      <w:r>
        <w:t>ный момент созданы образовательные платформы, позволяющие учителю отслеживать статистику по каждому ученику, а также предлага</w:t>
      </w:r>
      <w:r>
        <w:t>ю</w:t>
      </w:r>
      <w:r>
        <w:t xml:space="preserve">щие </w:t>
      </w:r>
      <w:proofErr w:type="spellStart"/>
      <w:r>
        <w:t>разноуровневые</w:t>
      </w:r>
      <w:proofErr w:type="spellEnd"/>
      <w:r>
        <w:t xml:space="preserve"> задания от базовых до заданий повышенной сложности и олимпиадных.</w:t>
      </w:r>
      <w:proofErr w:type="gramEnd"/>
    </w:p>
    <w:p w:rsidR="005060D9" w:rsidRPr="00931BA3" w:rsidRDefault="005060D9" w:rsidP="00D116BF">
      <w:pPr>
        <w:rPr>
          <w:b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843"/>
        <w:gridCol w:w="12190"/>
      </w:tblGrid>
      <w:tr w:rsidR="00640EF0" w:rsidRPr="00076231" w:rsidTr="00744E78">
        <w:tc>
          <w:tcPr>
            <w:tcW w:w="596" w:type="dxa"/>
          </w:tcPr>
          <w:p w:rsidR="00640EF0" w:rsidRPr="00EB3958" w:rsidRDefault="00640EF0" w:rsidP="0064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640EF0" w:rsidRPr="00EB3958" w:rsidRDefault="00640EF0" w:rsidP="0064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0" w:type="dxa"/>
          </w:tcPr>
          <w:p w:rsidR="00640EF0" w:rsidRPr="00EB3958" w:rsidRDefault="00640EF0" w:rsidP="0064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640EF0" w:rsidRPr="00EB3958" w:rsidRDefault="00640EF0" w:rsidP="00640E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640EF0" w:rsidRPr="00273E62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 ноября 2018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Фестиваль педагогических идей </w:t>
            </w:r>
            <w:r w:rsidRPr="00273E62">
              <w:rPr>
                <w:rFonts w:eastAsia="Times New Roman"/>
                <w:bCs/>
                <w:color w:val="000000"/>
              </w:rPr>
              <w:t>«Новые формы организации урока и внеурочной деятельности в условиях реализ</w:t>
            </w:r>
            <w:r w:rsidRPr="00273E62">
              <w:rPr>
                <w:rFonts w:eastAsia="Times New Roman"/>
                <w:bCs/>
                <w:color w:val="000000"/>
              </w:rPr>
              <w:t>а</w:t>
            </w:r>
            <w:r w:rsidRPr="00273E62">
              <w:rPr>
                <w:rFonts w:eastAsia="Times New Roman"/>
                <w:bCs/>
                <w:color w:val="000000"/>
              </w:rPr>
              <w:t xml:space="preserve">ции ФГОС». В рамках фестиваля была организована секция Математики с </w:t>
            </w:r>
            <w:proofErr w:type="spellStart"/>
            <w:r w:rsidRPr="00273E62">
              <w:rPr>
                <w:rFonts w:eastAsia="Times New Roman"/>
                <w:bCs/>
                <w:color w:val="000000"/>
              </w:rPr>
              <w:t>деятельностным</w:t>
            </w:r>
            <w:proofErr w:type="spellEnd"/>
            <w:r w:rsidRPr="00273E62">
              <w:rPr>
                <w:rFonts w:eastAsia="Times New Roman"/>
                <w:bCs/>
                <w:color w:val="000000"/>
              </w:rPr>
              <w:t xml:space="preserve"> уклоном (был рассмо</w:t>
            </w:r>
            <w:r w:rsidRPr="00273E62">
              <w:rPr>
                <w:rFonts w:eastAsia="Times New Roman"/>
                <w:bCs/>
                <w:color w:val="000000"/>
              </w:rPr>
              <w:t>т</w:t>
            </w:r>
            <w:r w:rsidRPr="00273E62">
              <w:rPr>
                <w:rFonts w:eastAsia="Times New Roman"/>
                <w:bCs/>
                <w:color w:val="000000"/>
              </w:rPr>
              <w:t xml:space="preserve">рен опыт проведения современного урока, обобщение инновационного опыта и др.). На секции участники были включены в активную работу по знакомству с представляемым опытом, освоению технологиями, способами работы </w:t>
            </w:r>
            <w:r w:rsidRPr="00273E62">
              <w:rPr>
                <w:rFonts w:eastAsia="Times New Roman"/>
                <w:bCs/>
                <w:color w:val="000000"/>
              </w:rPr>
              <w:lastRenderedPageBreak/>
              <w:t>с современными средствами обучения. Таким образом, секция Математики обеспечивала удовлетворение профе</w:t>
            </w:r>
            <w:r w:rsidRPr="00273E62">
              <w:rPr>
                <w:rFonts w:eastAsia="Times New Roman"/>
                <w:bCs/>
                <w:color w:val="000000"/>
              </w:rPr>
              <w:t>с</w:t>
            </w:r>
            <w:r w:rsidRPr="00273E62">
              <w:rPr>
                <w:rFonts w:eastAsia="Times New Roman"/>
                <w:bCs/>
                <w:color w:val="000000"/>
              </w:rPr>
              <w:t xml:space="preserve">сиональных потребностей педагогов-математиков в выявлении и тиражировании лучших образцов инновационных идей. </w:t>
            </w:r>
          </w:p>
        </w:tc>
      </w:tr>
      <w:tr w:rsidR="00640EF0" w:rsidRPr="00076231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lastRenderedPageBreak/>
              <w:t>2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3-6 декабря 2018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I</w:t>
            </w:r>
            <w:r w:rsidRPr="00273E62">
              <w:rPr>
                <w:rFonts w:eastAsia="Times New Roman"/>
                <w:color w:val="000000"/>
                <w:lang w:val="en-US"/>
              </w:rPr>
              <w:t>V</w:t>
            </w:r>
            <w:r w:rsidRPr="00273E62">
              <w:rPr>
                <w:rFonts w:eastAsia="Times New Roman"/>
                <w:color w:val="000000"/>
              </w:rPr>
              <w:t xml:space="preserve"> Всероссийская конференция «Профессиональное развитие педагогов в открытой образовательной среде» П</w:t>
            </w:r>
            <w:r w:rsidRPr="00273E62">
              <w:rPr>
                <w:rFonts w:eastAsia="Times New Roman"/>
                <w:color w:val="000000"/>
              </w:rPr>
              <w:t>О</w:t>
            </w:r>
            <w:r w:rsidRPr="00273E62">
              <w:rPr>
                <w:rFonts w:eastAsia="Times New Roman"/>
                <w:color w:val="000000"/>
              </w:rPr>
              <w:t>ИПКРО (были затронуты вопросы, связанные с профессиональным ростом учителя математики, со становлением компетенций учителя математики,</w:t>
            </w:r>
            <w:r w:rsidRPr="00273E62">
              <w:rPr>
                <w:rFonts w:eastAsia="Calibri"/>
              </w:rPr>
              <w:t xml:space="preserve"> </w:t>
            </w:r>
            <w:r w:rsidRPr="00273E62">
              <w:rPr>
                <w:rFonts w:eastAsia="Times New Roman"/>
                <w:color w:val="000000"/>
              </w:rPr>
              <w:t>проблемами в вопросе ПК, с проблемами и возможностями аттестации учителей математики, а также была рассмотрена возможность создания регионального отделения ассоциации учителей мат</w:t>
            </w:r>
            <w:r w:rsidRPr="00273E62">
              <w:rPr>
                <w:rFonts w:eastAsia="Times New Roman"/>
                <w:color w:val="000000"/>
              </w:rPr>
              <w:t>е</w:t>
            </w:r>
            <w:r w:rsidRPr="00273E62">
              <w:rPr>
                <w:rFonts w:eastAsia="Times New Roman"/>
                <w:color w:val="000000"/>
              </w:rPr>
              <w:t>матики)</w:t>
            </w:r>
          </w:p>
        </w:tc>
      </w:tr>
      <w:tr w:rsidR="00640EF0" w:rsidRPr="00076231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12 декабря 2018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Семинар для учителей математики по подготовке школьников к сдаче ЕГЭ профильного уровня по математике «Метод замены множителей при решении неравенств на ЕГЭ профильного уровня (задача 15) и нестандартные м</w:t>
            </w:r>
            <w:r w:rsidRPr="00273E62">
              <w:rPr>
                <w:rFonts w:eastAsia="Times New Roman"/>
                <w:color w:val="000000"/>
              </w:rPr>
              <w:t>е</w:t>
            </w:r>
            <w:r w:rsidRPr="00273E62">
              <w:rPr>
                <w:rFonts w:eastAsia="Times New Roman"/>
                <w:color w:val="000000"/>
              </w:rPr>
              <w:t xml:space="preserve">тоды решения неравенств (задача 15)» совместно с издательством «Легион» </w:t>
            </w:r>
          </w:p>
        </w:tc>
      </w:tr>
      <w:tr w:rsidR="00640EF0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14 февраля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Семинар для учителей математики по подготовке школьников к сдаче ЕГЭ профильного уровня по математике «Методы решения задач с параметром высокого уровня сложности на ЕГЭ (задача 18)» совместно с издательством «Легион» </w:t>
            </w:r>
          </w:p>
        </w:tc>
      </w:tr>
      <w:tr w:rsidR="00640EF0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5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13 февраля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273E62">
              <w:rPr>
                <w:rFonts w:eastAsia="Times New Roman"/>
                <w:color w:val="000000"/>
              </w:rPr>
              <w:t>Вебинар</w:t>
            </w:r>
            <w:proofErr w:type="spellEnd"/>
            <w:r w:rsidRPr="00273E62">
              <w:rPr>
                <w:rFonts w:eastAsia="Times New Roman"/>
                <w:color w:val="000000"/>
              </w:rPr>
              <w:t xml:space="preserve"> по подготовке к международному тестированию TIMSS (8 класс) по математическому материалу</w:t>
            </w:r>
          </w:p>
        </w:tc>
      </w:tr>
      <w:tr w:rsidR="00640EF0" w:rsidRPr="00076231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21 февраля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Подготовка и проведение курсов повышения квалификации по программе «Подготовка экспертов предметных к</w:t>
            </w:r>
            <w:r w:rsidRPr="00273E62">
              <w:rPr>
                <w:rFonts w:eastAsia="Times New Roman"/>
                <w:color w:val="000000"/>
              </w:rPr>
              <w:t>о</w:t>
            </w:r>
            <w:r w:rsidRPr="00273E62">
              <w:rPr>
                <w:rFonts w:eastAsia="Times New Roman"/>
                <w:color w:val="000000"/>
              </w:rPr>
              <w:t>миссий Псковской области по проверке выполнения заданий с развернутым ответом экзаменационных работ ЕГЭ в 2019 г.» ПОИПКРО</w:t>
            </w:r>
          </w:p>
        </w:tc>
      </w:tr>
      <w:tr w:rsidR="00640EF0" w:rsidRPr="00076231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7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март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Подготовка и проведение курсов повышения квалификации по программе «Подготовка экспертов предметных к</w:t>
            </w:r>
            <w:r w:rsidRPr="00273E62">
              <w:rPr>
                <w:rFonts w:eastAsia="Times New Roman"/>
                <w:color w:val="000000"/>
              </w:rPr>
              <w:t>о</w:t>
            </w:r>
            <w:r w:rsidRPr="00273E62">
              <w:rPr>
                <w:rFonts w:eastAsia="Times New Roman"/>
                <w:color w:val="000000"/>
              </w:rPr>
              <w:t>миссий Псковской области по проверке выполнения заданий с развернутым ответом экзаменационных работ ГИА-9 (ОГЭ и ГВЭ) в 2019 г» ПОИПКРО</w:t>
            </w:r>
          </w:p>
        </w:tc>
      </w:tr>
      <w:tr w:rsidR="00640EF0" w:rsidRPr="00076231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8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12 марта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Областная тематическая консультация “Подготовка учащихся к написанию ВПР по математике в 5 классе”</w:t>
            </w:r>
          </w:p>
        </w:tc>
      </w:tr>
      <w:tr w:rsidR="00640EF0" w:rsidRPr="00020969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GB"/>
              </w:rPr>
              <w:t>9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15 марта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Областная тематическая консультация “Подготовка учащихся к написанию ВПР по математике в 6 классе”</w:t>
            </w:r>
          </w:p>
        </w:tc>
      </w:tr>
      <w:tr w:rsidR="00640EF0" w:rsidRPr="00FB2A09" w:rsidTr="00744E78">
        <w:tc>
          <w:tcPr>
            <w:tcW w:w="596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14 марта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Областная тематическая консультация “Подготовка учащихся к написанию ВПР по математике в 7 классе”</w:t>
            </w:r>
          </w:p>
        </w:tc>
      </w:tr>
      <w:tr w:rsidR="00640EF0" w:rsidRPr="00076231" w:rsidTr="00744E78">
        <w:tc>
          <w:tcPr>
            <w:tcW w:w="596" w:type="dxa"/>
          </w:tcPr>
          <w:p w:rsidR="00640EF0" w:rsidRPr="000E585B" w:rsidRDefault="00640EF0" w:rsidP="00640EF0">
            <w:pPr>
              <w:jc w:val="both"/>
              <w:rPr>
                <w:rFonts w:eastAsia="Times New Roman"/>
                <w:color w:val="000000"/>
                <w:lang w:val="en-GB"/>
              </w:rPr>
            </w:pPr>
            <w:r w:rsidRPr="00273E6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>29 марта 2019</w:t>
            </w:r>
          </w:p>
        </w:tc>
        <w:tc>
          <w:tcPr>
            <w:tcW w:w="12190" w:type="dxa"/>
          </w:tcPr>
          <w:p w:rsidR="00640EF0" w:rsidRPr="00273E62" w:rsidRDefault="00640EF0" w:rsidP="00640EF0">
            <w:pPr>
              <w:jc w:val="both"/>
              <w:rPr>
                <w:rFonts w:eastAsia="Times New Roman"/>
                <w:color w:val="000000"/>
              </w:rPr>
            </w:pPr>
            <w:r w:rsidRPr="00273E62">
              <w:rPr>
                <w:rFonts w:eastAsia="Times New Roman"/>
                <w:color w:val="000000"/>
              </w:rPr>
              <w:t xml:space="preserve">Проведение практико-ориентированного </w:t>
            </w:r>
            <w:proofErr w:type="spellStart"/>
            <w:r w:rsidRPr="00273E62">
              <w:rPr>
                <w:rFonts w:eastAsia="Times New Roman"/>
                <w:color w:val="000000"/>
              </w:rPr>
              <w:t>ве</w:t>
            </w:r>
            <w:r>
              <w:rPr>
                <w:rFonts w:eastAsia="Times New Roman"/>
                <w:color w:val="000000"/>
              </w:rPr>
              <w:t>б</w:t>
            </w:r>
            <w:r w:rsidRPr="00273E62">
              <w:rPr>
                <w:rFonts w:eastAsia="Times New Roman"/>
                <w:color w:val="000000"/>
              </w:rPr>
              <w:t>инара</w:t>
            </w:r>
            <w:proofErr w:type="spellEnd"/>
            <w:r w:rsidRPr="00273E62">
              <w:rPr>
                <w:rFonts w:eastAsia="Times New Roman"/>
                <w:color w:val="000000"/>
              </w:rPr>
              <w:t xml:space="preserve"> «Использование интерактивных средств обучения математике (на примере использования платформы </w:t>
            </w:r>
            <w:proofErr w:type="spellStart"/>
            <w:r w:rsidRPr="00273E62">
              <w:rPr>
                <w:rFonts w:eastAsia="Times New Roman"/>
                <w:color w:val="000000"/>
              </w:rPr>
              <w:t>Учи</w:t>
            </w:r>
            <w:proofErr w:type="gramStart"/>
            <w:r w:rsidRPr="00273E62">
              <w:rPr>
                <w:rFonts w:eastAsia="Times New Roman"/>
                <w:color w:val="000000"/>
              </w:rPr>
              <w:t>.р</w:t>
            </w:r>
            <w:proofErr w:type="gramEnd"/>
            <w:r w:rsidRPr="00273E62">
              <w:rPr>
                <w:rFonts w:eastAsia="Times New Roman"/>
                <w:color w:val="000000"/>
              </w:rPr>
              <w:t>у</w:t>
            </w:r>
            <w:proofErr w:type="spellEnd"/>
            <w:r w:rsidRPr="00273E62">
              <w:rPr>
                <w:rFonts w:eastAsia="Times New Roman"/>
                <w:color w:val="000000"/>
              </w:rPr>
              <w:t xml:space="preserve">)» «Использование интерактивных средств обучения математике   для развития одаренных школьников (на примере использования платформы </w:t>
            </w:r>
            <w:proofErr w:type="spellStart"/>
            <w:r w:rsidRPr="00273E62">
              <w:rPr>
                <w:rFonts w:eastAsia="Times New Roman"/>
                <w:color w:val="000000"/>
              </w:rPr>
              <w:t>Учи.ру</w:t>
            </w:r>
            <w:proofErr w:type="spellEnd"/>
            <w:r w:rsidRPr="00273E62">
              <w:rPr>
                <w:rFonts w:eastAsia="Times New Roman"/>
                <w:color w:val="000000"/>
              </w:rPr>
              <w:t>)»</w:t>
            </w:r>
          </w:p>
        </w:tc>
      </w:tr>
    </w:tbl>
    <w:p w:rsidR="00DE0D61" w:rsidRDefault="00DE0D61" w:rsidP="00D116BF">
      <w:pPr>
        <w:jc w:val="both"/>
        <w:rPr>
          <w:b/>
        </w:rPr>
      </w:pPr>
    </w:p>
    <w:p w:rsidR="005060D9" w:rsidRDefault="00661C2E" w:rsidP="00D116BF">
      <w:pPr>
        <w:jc w:val="both"/>
        <w:rPr>
          <w:b/>
        </w:rPr>
      </w:pPr>
      <w:r>
        <w:rPr>
          <w:b/>
        </w:rPr>
        <w:t>2.</w:t>
      </w:r>
      <w:r w:rsidR="00DE0D61">
        <w:rPr>
          <w:b/>
        </w:rPr>
        <w:t>5</w:t>
      </w:r>
      <w:r>
        <w:rPr>
          <w:b/>
        </w:rPr>
        <w:t xml:space="preserve">. </w:t>
      </w:r>
      <w:r w:rsidR="005060D9" w:rsidRPr="00931BA3">
        <w:rPr>
          <w:b/>
        </w:rPr>
        <w:t xml:space="preserve">ВЫВОДЫ: </w:t>
      </w:r>
    </w:p>
    <w:p w:rsidR="0077647C" w:rsidRDefault="0077647C" w:rsidP="00D116BF">
      <w:pPr>
        <w:jc w:val="both"/>
      </w:pPr>
    </w:p>
    <w:p w:rsidR="0077647C" w:rsidRPr="0077647C" w:rsidRDefault="0077647C" w:rsidP="00D116BF">
      <w:pPr>
        <w:jc w:val="both"/>
      </w:pPr>
      <w:r>
        <w:t>Анализ результатов ОГЭ 2019 по математике показал, что школьники нашего региона достаточно неплохо усвоили следующие умения и в</w:t>
      </w:r>
      <w:r>
        <w:t>и</w:t>
      </w:r>
      <w:r>
        <w:t>ды деятельности:</w:t>
      </w:r>
    </w:p>
    <w:p w:rsidR="000E585B" w:rsidRDefault="0077647C" w:rsidP="00D116BF">
      <w:pPr>
        <w:jc w:val="both"/>
        <w:rPr>
          <w:bCs/>
        </w:rPr>
      </w:pPr>
      <w:r>
        <w:rPr>
          <w:b/>
        </w:rPr>
        <w:lastRenderedPageBreak/>
        <w:t xml:space="preserve">- </w:t>
      </w:r>
      <w:r w:rsidRPr="0077647C">
        <w:t>п</w:t>
      </w:r>
      <w:r w:rsidRPr="0077647C">
        <w:rPr>
          <w:bCs/>
        </w:rPr>
        <w:t>ользоваться основными единицами длины, массы, времени, скорости, площади, объёма; выражать более крупные единиц</w:t>
      </w:r>
      <w:r>
        <w:rPr>
          <w:bCs/>
        </w:rPr>
        <w:t xml:space="preserve">ы </w:t>
      </w:r>
      <w:proofErr w:type="gramStart"/>
      <w:r>
        <w:rPr>
          <w:bCs/>
        </w:rPr>
        <w:t>через</w:t>
      </w:r>
      <w:proofErr w:type="gramEnd"/>
      <w:r>
        <w:rPr>
          <w:bCs/>
        </w:rPr>
        <w:t xml:space="preserve"> более мелкие и наоборот;</w:t>
      </w:r>
    </w:p>
    <w:p w:rsidR="0077647C" w:rsidRDefault="0077647C" w:rsidP="00D116BF">
      <w:pPr>
        <w:jc w:val="both"/>
        <w:rPr>
          <w:bCs/>
        </w:rPr>
      </w:pPr>
      <w:r>
        <w:rPr>
          <w:bCs/>
        </w:rPr>
        <w:t>- у</w:t>
      </w:r>
      <w:r w:rsidRPr="0077647C">
        <w:rPr>
          <w:bCs/>
        </w:rPr>
        <w:t>меть выполнять вычисления и преобразования</w:t>
      </w:r>
      <w:r w:rsidR="00143C10">
        <w:rPr>
          <w:bCs/>
        </w:rPr>
        <w:t xml:space="preserve"> в плане прикидки приближенного значения арифметического квадратного корня;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о</w:t>
      </w:r>
      <w:r w:rsidRPr="00143C10">
        <w:rPr>
          <w:bCs/>
        </w:rPr>
        <w:t>писывать с помощью функций различные реальные зависимости между величинами; интерпретировать графики реальных зависимостей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у</w:t>
      </w:r>
      <w:r w:rsidRPr="00143C10">
        <w:rPr>
          <w:bCs/>
        </w:rPr>
        <w:t xml:space="preserve">меть решать </w:t>
      </w:r>
      <w:r>
        <w:rPr>
          <w:bCs/>
        </w:rPr>
        <w:t>квадратные уравнения;</w:t>
      </w:r>
    </w:p>
    <w:p w:rsidR="0077647C" w:rsidRDefault="00143C10" w:rsidP="00D116BF">
      <w:pPr>
        <w:jc w:val="both"/>
        <w:rPr>
          <w:bCs/>
        </w:rPr>
      </w:pPr>
      <w:r>
        <w:rPr>
          <w:bCs/>
        </w:rPr>
        <w:t xml:space="preserve">- </w:t>
      </w:r>
      <w:r w:rsidRPr="00143C10">
        <w:rPr>
          <w:bCs/>
        </w:rPr>
        <w:t xml:space="preserve"> </w:t>
      </w:r>
      <w:r>
        <w:rPr>
          <w:bCs/>
        </w:rPr>
        <w:t>р</w:t>
      </w:r>
      <w:r w:rsidRPr="00143C10">
        <w:rPr>
          <w:bCs/>
        </w:rPr>
        <w:t>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учётом огран</w:t>
      </w:r>
      <w:r w:rsidRPr="00143C10">
        <w:rPr>
          <w:bCs/>
        </w:rPr>
        <w:t>и</w:t>
      </w:r>
      <w:r w:rsidRPr="00143C10">
        <w:rPr>
          <w:bCs/>
        </w:rPr>
        <w:t>чений, связанных с реальными свойствами рассматриваемых объектов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а</w:t>
      </w:r>
      <w:r w:rsidRPr="00143C10">
        <w:rPr>
          <w:bCs/>
        </w:rPr>
        <w:t>нализировать реальные числовые данные, представленные в таблицах, на диаграммах, графиках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р</w:t>
      </w:r>
      <w:r w:rsidRPr="00143C10">
        <w:rPr>
          <w:bCs/>
        </w:rPr>
        <w:t>ешать практические задачи, требующие систематического перебора вариантов; сравнивать шансы наступления случайных событий, оц</w:t>
      </w:r>
      <w:r w:rsidRPr="00143C10">
        <w:rPr>
          <w:bCs/>
        </w:rPr>
        <w:t>е</w:t>
      </w:r>
      <w:r w:rsidRPr="00143C10">
        <w:rPr>
          <w:bCs/>
        </w:rPr>
        <w:t>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у</w:t>
      </w:r>
      <w:r w:rsidRPr="00143C10">
        <w:rPr>
          <w:bCs/>
        </w:rPr>
        <w:t>меть строить и читать графики функций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о</w:t>
      </w:r>
      <w:r w:rsidRPr="00143C10">
        <w:rPr>
          <w:bCs/>
        </w:rPr>
        <w:t>существлять практические расчеты по формулам, составлять несложные формулы, выражающие зависимости между величинами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о</w:t>
      </w:r>
      <w:r w:rsidRPr="00143C10">
        <w:rPr>
          <w:bCs/>
        </w:rPr>
        <w:t>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>- у</w:t>
      </w:r>
      <w:r w:rsidRPr="00143C10">
        <w:rPr>
          <w:bCs/>
        </w:rPr>
        <w:t>меть выполнять действия с геометрическими фигурами, координатами и векторами</w:t>
      </w:r>
      <w:r w:rsidR="003D6AC9">
        <w:rPr>
          <w:bCs/>
        </w:rPr>
        <w:t xml:space="preserve"> (находить градусную меру угла в фигуре)</w:t>
      </w:r>
      <w:r>
        <w:rPr>
          <w:bCs/>
        </w:rPr>
        <w:t>;</w:t>
      </w:r>
    </w:p>
    <w:p w:rsidR="00143C10" w:rsidRDefault="00143C10" w:rsidP="00D116BF">
      <w:pPr>
        <w:jc w:val="both"/>
        <w:rPr>
          <w:bCs/>
        </w:rPr>
      </w:pPr>
      <w:r>
        <w:rPr>
          <w:bCs/>
        </w:rPr>
        <w:t xml:space="preserve">- </w:t>
      </w:r>
      <w:r w:rsidRPr="00143C10">
        <w:rPr>
          <w:bCs/>
        </w:rPr>
        <w:t>оценивать логическую правильность рассуждений, распознавать ошибочные заключения</w:t>
      </w:r>
      <w:r>
        <w:rPr>
          <w:bCs/>
        </w:rPr>
        <w:t>.</w:t>
      </w:r>
    </w:p>
    <w:p w:rsidR="00143C10" w:rsidRDefault="00143C10" w:rsidP="00D116BF">
      <w:pPr>
        <w:jc w:val="both"/>
        <w:rPr>
          <w:bCs/>
        </w:rPr>
      </w:pPr>
    </w:p>
    <w:p w:rsidR="00143C10" w:rsidRDefault="00143C10" w:rsidP="00D116BF">
      <w:pPr>
        <w:jc w:val="both"/>
        <w:rPr>
          <w:bCs/>
        </w:rPr>
      </w:pPr>
      <w:r>
        <w:rPr>
          <w:bCs/>
        </w:rPr>
        <w:t xml:space="preserve">При этом результаты экзамена показали, что нельзя считать достаточно хорошо усвоенными следующие </w:t>
      </w:r>
      <w:r w:rsidR="004B376B">
        <w:rPr>
          <w:bCs/>
        </w:rPr>
        <w:t>умения и виды деятельности:</w:t>
      </w:r>
    </w:p>
    <w:p w:rsidR="004B376B" w:rsidRDefault="004B376B" w:rsidP="00D116BF">
      <w:pPr>
        <w:jc w:val="both"/>
        <w:rPr>
          <w:bCs/>
        </w:rPr>
      </w:pPr>
      <w:r>
        <w:rPr>
          <w:bCs/>
        </w:rPr>
        <w:t xml:space="preserve">- </w:t>
      </w:r>
      <w:r w:rsidR="003D6AC9">
        <w:rPr>
          <w:bCs/>
        </w:rPr>
        <w:t>умение выполнять преобразование алгебраических выражений;</w:t>
      </w:r>
    </w:p>
    <w:p w:rsidR="003D6AC9" w:rsidRDefault="003D6AC9" w:rsidP="00D116BF">
      <w:pPr>
        <w:jc w:val="both"/>
        <w:rPr>
          <w:bCs/>
        </w:rPr>
      </w:pPr>
      <w:r>
        <w:rPr>
          <w:bCs/>
        </w:rPr>
        <w:t>- умение решать системы неравенств;</w:t>
      </w:r>
    </w:p>
    <w:p w:rsidR="003D6AC9" w:rsidRDefault="003D6AC9" w:rsidP="00D116BF">
      <w:pPr>
        <w:jc w:val="both"/>
        <w:rPr>
          <w:bCs/>
        </w:rPr>
      </w:pPr>
      <w:r>
        <w:rPr>
          <w:bCs/>
        </w:rPr>
        <w:t xml:space="preserve">- </w:t>
      </w:r>
      <w:r w:rsidRPr="003D6AC9">
        <w:rPr>
          <w:bCs/>
        </w:rPr>
        <w:t>уметь выполнять действия с геометрическими фигурами, координатами и векторами</w:t>
      </w:r>
      <w:r>
        <w:rPr>
          <w:bCs/>
        </w:rPr>
        <w:t xml:space="preserve"> (знание простейших геометрических фактов).</w:t>
      </w:r>
    </w:p>
    <w:p w:rsidR="005060D9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3D6AC9" w:rsidRPr="003D6AC9" w:rsidRDefault="003D6AC9" w:rsidP="003D6AC9"/>
    <w:p w:rsidR="003D6AC9" w:rsidRDefault="003D6AC9" w:rsidP="003D6AC9">
      <w:pPr>
        <w:ind w:firstLine="708"/>
        <w:jc w:val="both"/>
      </w:pPr>
      <w:r w:rsidRPr="003D6AC9">
        <w:t>При выборе определенного УМК учителям рекомендуется, кроме ознакомления с учебником, ознакомиться также со всеми пособи</w:t>
      </w:r>
      <w:r w:rsidRPr="003D6AC9">
        <w:t>я</w:t>
      </w:r>
      <w:r w:rsidRPr="003D6AC9">
        <w:t xml:space="preserve">ми, рабочими тетрадями, дидактическими материалами, рекомендациями для учителя, которые входят в </w:t>
      </w:r>
      <w:proofErr w:type="gramStart"/>
      <w:r w:rsidRPr="003D6AC9">
        <w:t>данный</w:t>
      </w:r>
      <w:proofErr w:type="gramEnd"/>
      <w:r w:rsidRPr="003D6AC9">
        <w:t xml:space="preserve"> УМК. </w:t>
      </w:r>
      <w:proofErr w:type="spellStart"/>
      <w:r w:rsidRPr="003D6AC9">
        <w:t>Их-за</w:t>
      </w:r>
      <w:proofErr w:type="spellEnd"/>
      <w:r w:rsidRPr="003D6AC9">
        <w:t xml:space="preserve"> недостатка ф</w:t>
      </w:r>
      <w:r w:rsidRPr="003D6AC9">
        <w:t>и</w:t>
      </w:r>
      <w:r w:rsidRPr="003D6AC9">
        <w:t>нансирования полный комплект УМК очень часто не приобретается, но учитель должен ознакомиться со всеми материалами комплекта (х</w:t>
      </w:r>
      <w:r w:rsidRPr="003D6AC9">
        <w:t>о</w:t>
      </w:r>
      <w:r w:rsidRPr="003D6AC9">
        <w:t>тя бы в электронном виде).</w:t>
      </w:r>
    </w:p>
    <w:p w:rsidR="00BC33BA" w:rsidRPr="00BC33BA" w:rsidRDefault="00BC33BA" w:rsidP="00BC33BA">
      <w:pPr>
        <w:ind w:firstLine="708"/>
        <w:jc w:val="both"/>
      </w:pPr>
      <w:r w:rsidRPr="00BC33BA">
        <w:t>Для преподавания математики учитель имеет право выбора учебника из федерального перечня (ФП) учебников (ссылка прилагается).</w:t>
      </w:r>
    </w:p>
    <w:p w:rsidR="00BC33BA" w:rsidRPr="00BC33BA" w:rsidRDefault="00D5598B" w:rsidP="00BC33BA">
      <w:pPr>
        <w:ind w:firstLine="708"/>
        <w:jc w:val="both"/>
        <w:rPr>
          <w:rStyle w:val="af7"/>
        </w:rPr>
      </w:pPr>
      <w:r w:rsidRPr="00BC33BA">
        <w:fldChar w:fldCharType="begin"/>
      </w:r>
      <w:r w:rsidR="00BC33BA" w:rsidRPr="00BC33BA">
        <w:instrText xml:space="preserve"> HYPERLINK "http://base.garant.ru/70649798/53f89421bbdaf741eb2d1ecc4ddb4c33/#block_1000" </w:instrText>
      </w:r>
      <w:r w:rsidRPr="00BC33BA">
        <w:fldChar w:fldCharType="separate"/>
      </w:r>
      <w:r w:rsidR="00BC33BA" w:rsidRPr="00BC33BA">
        <w:rPr>
          <w:rStyle w:val="af7"/>
        </w:rPr>
        <w:t>http://base.garant.ru/70649798/53f89421bbdaf741eb2d1ecc4ddb4c33/#block_1000</w:t>
      </w:r>
    </w:p>
    <w:p w:rsidR="00BC33BA" w:rsidRPr="00BC33BA" w:rsidRDefault="00D5598B" w:rsidP="00BC33BA">
      <w:pPr>
        <w:ind w:firstLine="708"/>
        <w:jc w:val="both"/>
      </w:pPr>
      <w:r w:rsidRPr="00BC33BA">
        <w:fldChar w:fldCharType="end"/>
      </w:r>
      <w:proofErr w:type="gramStart"/>
      <w:r w:rsidR="00BC33BA" w:rsidRPr="00BC33BA">
        <w:t>Для учителей математики нашего региона удобную информацию (</w:t>
      </w:r>
      <w:r w:rsidR="00BC33BA" w:rsidRPr="00BC33BA">
        <w:rPr>
          <w:bCs/>
        </w:rPr>
        <w:t>Утвержденный перечень учебников по математике с 5 по 11 классы отдельно по классам, а также возможные замены учебников) можно найти на сайте ПОИПКРО (раздел подразделения, далее выбрать вкла</w:t>
      </w:r>
      <w:r w:rsidR="00BC33BA" w:rsidRPr="00BC33BA">
        <w:rPr>
          <w:bCs/>
        </w:rPr>
        <w:t>д</w:t>
      </w:r>
      <w:r w:rsidR="00BC33BA" w:rsidRPr="00BC33BA">
        <w:rPr>
          <w:bCs/>
        </w:rPr>
        <w:lastRenderedPageBreak/>
        <w:t>ку «Центр инновационных образовательных технологий», далее в разделе «Консультационная линия.</w:t>
      </w:r>
      <w:proofErr w:type="gramEnd"/>
      <w:r w:rsidR="00BC33BA" w:rsidRPr="00BC33BA">
        <w:rPr>
          <w:bCs/>
        </w:rPr>
        <w:t xml:space="preserve"> </w:t>
      </w:r>
      <w:proofErr w:type="gramStart"/>
      <w:r w:rsidR="00BC33BA" w:rsidRPr="00BC33BA">
        <w:rPr>
          <w:bCs/>
        </w:rPr>
        <w:t xml:space="preserve">Ссылки на полезные сайты» выбрать вкладку «математика»). </w:t>
      </w:r>
      <w:proofErr w:type="gramEnd"/>
    </w:p>
    <w:p w:rsidR="00BC33BA" w:rsidRPr="00BC33BA" w:rsidRDefault="00BC33BA" w:rsidP="00BC33BA">
      <w:pPr>
        <w:ind w:firstLine="708"/>
        <w:jc w:val="both"/>
      </w:pPr>
      <w:r w:rsidRPr="00BC33BA">
        <w:t>В ФП представлено достаточно много вариантов для изучения математики на уровнях основного общего и среднего (полного) общего образования, такое многообразие порождает проблему, связанную с выбором учебника математики конкретным учителем.</w:t>
      </w:r>
    </w:p>
    <w:p w:rsidR="00BC33BA" w:rsidRPr="00BC33BA" w:rsidRDefault="00BC33BA" w:rsidP="00BC33BA">
      <w:pPr>
        <w:ind w:firstLine="708"/>
        <w:jc w:val="both"/>
      </w:pPr>
      <w:r w:rsidRPr="00BC33BA">
        <w:t xml:space="preserve">Такая проблема действительно существует, так как не все учителя уже однозначно определились с учебниками, по которым они будут вести преподавание математики (некоторые «привычные» учебники были исключены из списка, некоторые учителя, попробовав работать по </w:t>
      </w:r>
      <w:proofErr w:type="gramStart"/>
      <w:r w:rsidRPr="00BC33BA">
        <w:t>тому</w:t>
      </w:r>
      <w:proofErr w:type="gramEnd"/>
      <w:r w:rsidRPr="00BC33BA">
        <w:t xml:space="preserve"> или иному учебнику, хотели бы его поменять). Каждый учитель должен понимать, что </w:t>
      </w:r>
      <w:r w:rsidRPr="00BC33BA">
        <w:rPr>
          <w:b/>
          <w:i/>
        </w:rPr>
        <w:t xml:space="preserve">право выбора </w:t>
      </w:r>
      <w:r w:rsidRPr="00BC33BA">
        <w:t>влечет за собой необходимость осознания ответственности за сделанный выбор.</w:t>
      </w:r>
    </w:p>
    <w:p w:rsidR="00BC33BA" w:rsidRPr="00BC33BA" w:rsidRDefault="00BC33BA" w:rsidP="00BC33BA">
      <w:pPr>
        <w:ind w:firstLine="708"/>
        <w:jc w:val="both"/>
      </w:pPr>
      <w:r w:rsidRPr="00BC33BA">
        <w:t xml:space="preserve">Итак, в качестве </w:t>
      </w:r>
      <w:r w:rsidRPr="00BC33BA">
        <w:rPr>
          <w:b/>
        </w:rPr>
        <w:t>конкретных рекомендаций</w:t>
      </w:r>
      <w:r w:rsidRPr="00BC33BA">
        <w:t xml:space="preserve"> учителям можно посоветовать принимать решение о выборе учебника заранее и только после предварительного детального ознакомления с учебниками из ФП. </w:t>
      </w:r>
      <w:proofErr w:type="gramStart"/>
      <w:r w:rsidRPr="00BC33BA">
        <w:t>Для этого учителя могут самостоятельно ознакомиться с особенн</w:t>
      </w:r>
      <w:r w:rsidRPr="00BC33BA">
        <w:t>о</w:t>
      </w:r>
      <w:r w:rsidRPr="00BC33BA">
        <w:t>стями изложения материала в учебниках, воспользоваться информационными ресурсами Интернета, например, перейдя по следующей ссы</w:t>
      </w:r>
      <w:r w:rsidRPr="00BC33BA">
        <w:t>л</w:t>
      </w:r>
      <w:r w:rsidRPr="00BC33BA">
        <w:t>ке (</w:t>
      </w:r>
      <w:hyperlink r:id="rId8">
        <w:r w:rsidRPr="00BC33BA">
          <w:rPr>
            <w:rStyle w:val="af7"/>
          </w:rPr>
          <w:t>http://fp.edu.ru/forum/rating_view.asp</w:t>
        </w:r>
      </w:hyperlink>
      <w:r w:rsidRPr="00BC33BA">
        <w:t>), здесь учитель может ознакомиться с рейтингом предметных линий учебников (по пятибалльной шкале), а также ознакомиться с конкретными отзывами об учебнике, написанными как учителями, так и учениками.</w:t>
      </w:r>
      <w:proofErr w:type="gramEnd"/>
      <w:r w:rsidRPr="00BC33BA">
        <w:t xml:space="preserve"> Также учителя могут принимать более активное участие в мероприятиях, проводимых ПОИПКРО.</w:t>
      </w:r>
    </w:p>
    <w:p w:rsidR="00BC33BA" w:rsidRPr="003D6AC9" w:rsidRDefault="00BC33BA" w:rsidP="003D6AC9">
      <w:pPr>
        <w:ind w:firstLine="708"/>
        <w:jc w:val="both"/>
      </w:pPr>
    </w:p>
    <w:p w:rsidR="003D6AC9" w:rsidRPr="003D6AC9" w:rsidRDefault="003D6AC9" w:rsidP="003D6AC9">
      <w:pPr>
        <w:ind w:firstLine="539"/>
        <w:jc w:val="both"/>
      </w:pPr>
      <w:r w:rsidRPr="003D6AC9">
        <w:t>Учителю следует организовать процесс обучения математике так, чтобы сформировать у учащихся положительное отношение к пре</w:t>
      </w:r>
      <w:r w:rsidRPr="003D6AC9">
        <w:t>д</w:t>
      </w:r>
      <w:r w:rsidRPr="003D6AC9">
        <w:t>мету, для этого необходимо разнообразить форму проведения урока, активно использовать ЭОР (приучать учащихся пользоваться образов</w:t>
      </w:r>
      <w:r w:rsidRPr="003D6AC9">
        <w:t>а</w:t>
      </w:r>
      <w:r w:rsidRPr="003D6AC9">
        <w:t xml:space="preserve">тельными платформами, например, </w:t>
      </w:r>
      <w:proofErr w:type="spellStart"/>
      <w:r w:rsidRPr="003D6AC9">
        <w:t>ЯКласс</w:t>
      </w:r>
      <w:proofErr w:type="spellEnd"/>
      <w:r w:rsidRPr="003D6AC9">
        <w:t xml:space="preserve">, </w:t>
      </w:r>
      <w:proofErr w:type="spellStart"/>
      <w:r w:rsidRPr="003D6AC9">
        <w:t>Учи</w:t>
      </w:r>
      <w:proofErr w:type="gramStart"/>
      <w:r w:rsidRPr="003D6AC9">
        <w:t>.р</w:t>
      </w:r>
      <w:proofErr w:type="gramEnd"/>
      <w:r w:rsidRPr="003D6AC9">
        <w:t>у</w:t>
      </w:r>
      <w:proofErr w:type="spellEnd"/>
      <w:r w:rsidRPr="003D6AC9">
        <w:t xml:space="preserve">, </w:t>
      </w:r>
      <w:proofErr w:type="spellStart"/>
      <w:r w:rsidRPr="003D6AC9">
        <w:t>МетаШкола</w:t>
      </w:r>
      <w:proofErr w:type="spellEnd"/>
      <w:r w:rsidRPr="003D6AC9">
        <w:t xml:space="preserve"> и др.; учителю математики стоит также научиться в совершенстве польз</w:t>
      </w:r>
      <w:r w:rsidRPr="003D6AC9">
        <w:t>о</w:t>
      </w:r>
      <w:r w:rsidRPr="003D6AC9">
        <w:t>ваться интерактивными средствами обучения, например, интерактивной доской, специальными математическими программами и редакт</w:t>
      </w:r>
      <w:r w:rsidRPr="003D6AC9">
        <w:t>о</w:t>
      </w:r>
      <w:r w:rsidRPr="003D6AC9">
        <w:t xml:space="preserve">рами, например, программами </w:t>
      </w:r>
      <w:proofErr w:type="spellStart"/>
      <w:r w:rsidRPr="003D6AC9">
        <w:t>GeoGebra</w:t>
      </w:r>
      <w:proofErr w:type="spellEnd"/>
      <w:r w:rsidRPr="003D6AC9">
        <w:t xml:space="preserve">, </w:t>
      </w:r>
      <w:proofErr w:type="spellStart"/>
      <w:r w:rsidRPr="003D6AC9">
        <w:t>Mathcad</w:t>
      </w:r>
      <w:proofErr w:type="spellEnd"/>
      <w:r w:rsidRPr="003D6AC9">
        <w:t xml:space="preserve">, редактором </w:t>
      </w:r>
      <w:proofErr w:type="spellStart"/>
      <w:r w:rsidRPr="003D6AC9">
        <w:t>MathType</w:t>
      </w:r>
      <w:proofErr w:type="spellEnd"/>
      <w:r w:rsidRPr="003D6AC9">
        <w:t>).</w:t>
      </w:r>
    </w:p>
    <w:p w:rsidR="003D6AC9" w:rsidRDefault="003D6AC9" w:rsidP="003D6AC9">
      <w:pPr>
        <w:ind w:firstLine="539"/>
        <w:jc w:val="both"/>
        <w:rPr>
          <w:b/>
          <w:bCs/>
        </w:rPr>
      </w:pPr>
    </w:p>
    <w:p w:rsidR="00BC33BA" w:rsidRDefault="00BC33BA" w:rsidP="003D6AC9">
      <w:pPr>
        <w:ind w:firstLine="539"/>
        <w:jc w:val="both"/>
        <w:rPr>
          <w:bCs/>
        </w:rPr>
      </w:pPr>
      <w:r w:rsidRPr="00BC33BA">
        <w:rPr>
          <w:bCs/>
        </w:rPr>
        <w:t xml:space="preserve">Необходимо </w:t>
      </w:r>
      <w:r>
        <w:rPr>
          <w:bCs/>
        </w:rPr>
        <w:t xml:space="preserve">уделять значительное внимание подготовке к ОГЭ по математике. Проблема подготовки стоит остро, так как не во всех ОО выделяются дополнительные часы на подготовку к экзамену. Это приводит к тому, что учителя вынуждены «ужимать» проходимый программный материал и выделять время для ознакомления учащихся со структурой </w:t>
      </w:r>
      <w:proofErr w:type="spellStart"/>
      <w:r>
        <w:rPr>
          <w:bCs/>
        </w:rPr>
        <w:t>КИМов</w:t>
      </w:r>
      <w:proofErr w:type="spellEnd"/>
      <w:r>
        <w:rPr>
          <w:bCs/>
        </w:rPr>
        <w:t xml:space="preserve"> ОГЭ по математике. Такая практика плохо ск</w:t>
      </w:r>
      <w:r>
        <w:rPr>
          <w:bCs/>
        </w:rPr>
        <w:t>а</w:t>
      </w:r>
      <w:r>
        <w:rPr>
          <w:bCs/>
        </w:rPr>
        <w:t xml:space="preserve">зывается на дальнейшем изучении математического материала в старших классах. В качестве конкретного предложения можно посоветовать учителям использовать образовательные </w:t>
      </w:r>
      <w:proofErr w:type="spellStart"/>
      <w:r>
        <w:rPr>
          <w:bCs/>
        </w:rPr>
        <w:t>Интернет-платформы</w:t>
      </w:r>
      <w:proofErr w:type="spellEnd"/>
      <w:r>
        <w:rPr>
          <w:bCs/>
        </w:rPr>
        <w:t xml:space="preserve">, использование которых позволят провести качественную подготовку </w:t>
      </w:r>
      <w:proofErr w:type="gramStart"/>
      <w:r>
        <w:rPr>
          <w:bCs/>
        </w:rPr>
        <w:t>учен</w:t>
      </w:r>
      <w:r>
        <w:rPr>
          <w:bCs/>
        </w:rPr>
        <w:t>и</w:t>
      </w:r>
      <w:r>
        <w:rPr>
          <w:bCs/>
        </w:rPr>
        <w:t>ков</w:t>
      </w:r>
      <w:proofErr w:type="gramEnd"/>
      <w:r>
        <w:rPr>
          <w:bCs/>
        </w:rPr>
        <w:t xml:space="preserve"> и позволит осуществить индивидуальный подход при подготовке к ОГЭ по математике.</w:t>
      </w:r>
    </w:p>
    <w:p w:rsidR="00785816" w:rsidRDefault="00785816" w:rsidP="003D6AC9">
      <w:pPr>
        <w:ind w:firstLine="539"/>
        <w:jc w:val="both"/>
        <w:rPr>
          <w:bCs/>
        </w:rPr>
      </w:pPr>
    </w:p>
    <w:p w:rsidR="008E43C3" w:rsidRDefault="00785816" w:rsidP="003D6AC9">
      <w:pPr>
        <w:ind w:firstLine="539"/>
        <w:jc w:val="both"/>
        <w:rPr>
          <w:bCs/>
        </w:rPr>
      </w:pPr>
      <w:bookmarkStart w:id="0" w:name="_GoBack"/>
      <w:r>
        <w:rPr>
          <w:bCs/>
        </w:rPr>
        <w:t>Анализ результатов ОГЭ по математике в регионе показал, что учащиеся не достаточно хорошо справляются с заданиями, требующими демонстрации умения выполнять вычисления. Ряд заданий ОГЭ по математике невозможно выполнить, если учащийся не владеет вычисл</w:t>
      </w:r>
      <w:r>
        <w:rPr>
          <w:bCs/>
        </w:rPr>
        <w:t>и</w:t>
      </w:r>
      <w:r>
        <w:rPr>
          <w:bCs/>
        </w:rPr>
        <w:t xml:space="preserve">тельными навыками. </w:t>
      </w:r>
      <w:r w:rsidR="008E43C3">
        <w:rPr>
          <w:bCs/>
        </w:rPr>
        <w:t xml:space="preserve">Очень часто ученик, знающий, как следует выполнять </w:t>
      </w:r>
      <w:proofErr w:type="gramStart"/>
      <w:r w:rsidR="008E43C3">
        <w:rPr>
          <w:bCs/>
        </w:rPr>
        <w:t>то</w:t>
      </w:r>
      <w:proofErr w:type="gramEnd"/>
      <w:r w:rsidR="008E43C3">
        <w:rPr>
          <w:bCs/>
        </w:rPr>
        <w:t xml:space="preserve"> или иное задание, не может выполнить его (получить верный ответ) только потому, что он допускает ошибку в вычислениях. </w:t>
      </w:r>
      <w:r>
        <w:rPr>
          <w:bCs/>
        </w:rPr>
        <w:t xml:space="preserve">Учитель математики должен понимать важность и значимость </w:t>
      </w:r>
      <w:r w:rsidR="008E43C3">
        <w:rPr>
          <w:bCs/>
        </w:rPr>
        <w:t>вычислител</w:t>
      </w:r>
      <w:r w:rsidR="008E43C3">
        <w:rPr>
          <w:bCs/>
        </w:rPr>
        <w:t>ь</w:t>
      </w:r>
      <w:r w:rsidR="008E43C3">
        <w:rPr>
          <w:bCs/>
        </w:rPr>
        <w:t xml:space="preserve">ной культуры и стараться на всех этапах формирования умений рационально вычислять (процесс формирования начинается еще в начальной </w:t>
      </w:r>
      <w:r w:rsidR="008E43C3">
        <w:rPr>
          <w:bCs/>
        </w:rPr>
        <w:lastRenderedPageBreak/>
        <w:t>школе) уделять заданиям на вычисление самое пристальное внимание.</w:t>
      </w:r>
      <w:r w:rsidR="008A5C75">
        <w:rPr>
          <w:bCs/>
        </w:rPr>
        <w:t xml:space="preserve"> Так, на любом уроке математики учитель может оттачивать вычисл</w:t>
      </w:r>
      <w:r w:rsidR="008A5C75">
        <w:rPr>
          <w:bCs/>
        </w:rPr>
        <w:t>и</w:t>
      </w:r>
      <w:r w:rsidR="008A5C75">
        <w:rPr>
          <w:bCs/>
        </w:rPr>
        <w:t>тельную культуру учащихся, посредством устного счета, обучающих карточек, математических диктантов, заданий в тестовой форме.</w:t>
      </w:r>
    </w:p>
    <w:p w:rsidR="008A5C75" w:rsidRDefault="008A5C75" w:rsidP="003D6AC9">
      <w:pPr>
        <w:ind w:firstLine="539"/>
        <w:jc w:val="both"/>
        <w:rPr>
          <w:bCs/>
        </w:rPr>
      </w:pPr>
      <w:r>
        <w:rPr>
          <w:bCs/>
        </w:rPr>
        <w:t>Также учителям необходимо обратить внимание на качество изучения геометрического материала. Задания ОГЭ, связанные с примен</w:t>
      </w:r>
      <w:r>
        <w:rPr>
          <w:bCs/>
        </w:rPr>
        <w:t>е</w:t>
      </w:r>
      <w:r>
        <w:rPr>
          <w:bCs/>
        </w:rPr>
        <w:t>нием геометрических знаний, как правило, вызывают у школьников определенные затруднения.</w:t>
      </w:r>
      <w:r w:rsidR="008470CA">
        <w:rPr>
          <w:bCs/>
        </w:rPr>
        <w:t xml:space="preserve"> Изучение геометрического материала пре</w:t>
      </w:r>
      <w:r w:rsidR="008470CA">
        <w:rPr>
          <w:bCs/>
        </w:rPr>
        <w:t>д</w:t>
      </w:r>
      <w:r w:rsidR="008470CA">
        <w:rPr>
          <w:bCs/>
        </w:rPr>
        <w:t>полагает правильное оформление задачи (выполнение правильного и рационального чертежа), поиск логически обоснованного решения, о</w:t>
      </w:r>
      <w:r w:rsidR="008470CA">
        <w:rPr>
          <w:bCs/>
        </w:rPr>
        <w:t>с</w:t>
      </w:r>
      <w:r w:rsidR="008470CA">
        <w:rPr>
          <w:bCs/>
        </w:rPr>
        <w:t>нованного на знании геометрических фактов – все это приводит к значительным временным затратам (подчас за один урок решается только одна-две задачи). Учитывая данную специфику геометрии</w:t>
      </w:r>
      <w:r w:rsidR="008E34BE">
        <w:rPr>
          <w:bCs/>
        </w:rPr>
        <w:t>,</w:t>
      </w:r>
      <w:r w:rsidR="008470CA">
        <w:rPr>
          <w:bCs/>
        </w:rPr>
        <w:t xml:space="preserve"> для успешного освоения геометрического материала можно </w:t>
      </w:r>
      <w:proofErr w:type="gramStart"/>
      <w:r w:rsidR="008470CA">
        <w:rPr>
          <w:bCs/>
        </w:rPr>
        <w:t>порекомендовать учителям включать</w:t>
      </w:r>
      <w:proofErr w:type="gramEnd"/>
      <w:r w:rsidR="008470CA">
        <w:rPr>
          <w:bCs/>
        </w:rPr>
        <w:t xml:space="preserve"> в урок устные задачи по геометрии, </w:t>
      </w:r>
      <w:r w:rsidR="008E34BE">
        <w:rPr>
          <w:bCs/>
        </w:rPr>
        <w:t>задачи по уже готовым чертежам, активно использовать печатные тетради с об</w:t>
      </w:r>
      <w:r w:rsidR="008E34BE">
        <w:rPr>
          <w:bCs/>
        </w:rPr>
        <w:t>у</w:t>
      </w:r>
      <w:r w:rsidR="008E34BE">
        <w:rPr>
          <w:bCs/>
        </w:rPr>
        <w:t>чающими заданиями.</w:t>
      </w:r>
      <w:r w:rsidR="008470CA">
        <w:rPr>
          <w:bCs/>
        </w:rPr>
        <w:t xml:space="preserve"> </w:t>
      </w:r>
    </w:p>
    <w:bookmarkEnd w:id="0"/>
    <w:p w:rsidR="00785816" w:rsidRPr="00BC33BA" w:rsidRDefault="00785816" w:rsidP="003D6AC9">
      <w:pPr>
        <w:ind w:firstLine="539"/>
        <w:jc w:val="both"/>
        <w:rPr>
          <w:bCs/>
        </w:rPr>
      </w:pPr>
      <w:r>
        <w:rPr>
          <w:bCs/>
        </w:rPr>
        <w:t xml:space="preserve"> </w:t>
      </w:r>
    </w:p>
    <w:p w:rsidR="003D6AC9" w:rsidRPr="003D6AC9" w:rsidRDefault="003D6AC9" w:rsidP="003D6AC9">
      <w:pPr>
        <w:ind w:firstLine="539"/>
        <w:jc w:val="both"/>
        <w:rPr>
          <w:b/>
        </w:rPr>
      </w:pPr>
      <w:r w:rsidRPr="003D6AC9">
        <w:rPr>
          <w:b/>
        </w:rPr>
        <w:t>Рекомендации по темам для обсуждения на методических объединениях учителей-предметников</w:t>
      </w:r>
    </w:p>
    <w:p w:rsidR="003D6AC9" w:rsidRPr="003D6AC9" w:rsidRDefault="003D6AC9" w:rsidP="003D6AC9">
      <w:pPr>
        <w:ind w:firstLine="539"/>
        <w:jc w:val="both"/>
      </w:pPr>
      <w:r w:rsidRPr="003D6AC9">
        <w:t>Анализ результатов итоговых работ по математике в нашем регионе, а также необходимость соблюдения требований ФГОС при обуч</w:t>
      </w:r>
      <w:r w:rsidRPr="003D6AC9">
        <w:t>е</w:t>
      </w:r>
      <w:r w:rsidRPr="003D6AC9">
        <w:t>нии математике обусловили вынесение следующих тем для обсуждения на августовский педсовет:</w:t>
      </w:r>
    </w:p>
    <w:p w:rsidR="003D6AC9" w:rsidRPr="003D6AC9" w:rsidRDefault="003D6AC9" w:rsidP="003D6AC9">
      <w:pPr>
        <w:numPr>
          <w:ilvl w:val="0"/>
          <w:numId w:val="27"/>
        </w:numPr>
        <w:jc w:val="both"/>
      </w:pPr>
      <w:r w:rsidRPr="003D6AC9">
        <w:t>Особенности методики подготовки учащихся к проведению итоговых проверочных работ по математике (ВПР, РКМ, ОГЭ, ЕГЭ). Анализ итогов работ.</w:t>
      </w:r>
    </w:p>
    <w:p w:rsidR="003D6AC9" w:rsidRPr="003D6AC9" w:rsidRDefault="003D6AC9" w:rsidP="003D6AC9">
      <w:pPr>
        <w:numPr>
          <w:ilvl w:val="0"/>
          <w:numId w:val="27"/>
        </w:numPr>
        <w:jc w:val="both"/>
      </w:pPr>
      <w:r w:rsidRPr="003D6AC9">
        <w:t>Современные электронные образовательные ресурсы (ЭОР) при обучении математике с учетом требований ФГОС.</w:t>
      </w:r>
    </w:p>
    <w:p w:rsidR="003D6AC9" w:rsidRPr="003D6AC9" w:rsidRDefault="003D6AC9" w:rsidP="003D6AC9">
      <w:pPr>
        <w:numPr>
          <w:ilvl w:val="0"/>
          <w:numId w:val="27"/>
        </w:numPr>
        <w:jc w:val="both"/>
      </w:pPr>
      <w:r w:rsidRPr="003D6AC9">
        <w:t>Учебник математики. Анализ действующих учебников с точки зрения требований, предъявляемых к современному учебнику. Пр</w:t>
      </w:r>
      <w:r w:rsidRPr="003D6AC9">
        <w:t>о</w:t>
      </w:r>
      <w:r w:rsidRPr="003D6AC9">
        <w:t>блема выбора учебника.</w:t>
      </w:r>
    </w:p>
    <w:p w:rsidR="003D6AC9" w:rsidRPr="003D6AC9" w:rsidRDefault="003D6AC9" w:rsidP="003D6AC9">
      <w:pPr>
        <w:numPr>
          <w:ilvl w:val="0"/>
          <w:numId w:val="27"/>
        </w:numPr>
        <w:jc w:val="both"/>
      </w:pPr>
      <w:r w:rsidRPr="003D6AC9">
        <w:t>Профессиональные компетенции учителя математики. Возможности саморазвития. Проблема аттестации учителя математики. Гото</w:t>
      </w:r>
      <w:r w:rsidRPr="003D6AC9">
        <w:t>в</w:t>
      </w:r>
      <w:r w:rsidRPr="003D6AC9">
        <w:t>ность к квалификационному экзамену.</w:t>
      </w:r>
    </w:p>
    <w:p w:rsidR="003D6AC9" w:rsidRPr="003D6AC9" w:rsidRDefault="003D6AC9" w:rsidP="003D6AC9">
      <w:pPr>
        <w:numPr>
          <w:ilvl w:val="0"/>
          <w:numId w:val="27"/>
        </w:numPr>
        <w:jc w:val="both"/>
      </w:pPr>
      <w:r w:rsidRPr="003D6AC9">
        <w:t>Внеурочная деятельность по математике. Особенности организации, выбора материала и форм проведения внеурочной деятельности.</w:t>
      </w:r>
    </w:p>
    <w:p w:rsidR="003D6AC9" w:rsidRPr="003D6AC9" w:rsidRDefault="003D6AC9" w:rsidP="003D6AC9">
      <w:pPr>
        <w:ind w:firstLine="539"/>
        <w:jc w:val="both"/>
      </w:pPr>
      <w:r w:rsidRPr="003D6AC9">
        <w:t>Рассмотрение данных вопросов соответствует запросам учителей математики, в частности, второй и пятый вопрос предполагают ра</w:t>
      </w:r>
      <w:r w:rsidRPr="003D6AC9">
        <w:t>с</w:t>
      </w:r>
      <w:r w:rsidRPr="003D6AC9">
        <w:t>смотрение проблемы дифференцированного обучения школьников с разным уровнем предметной подготовки.</w:t>
      </w:r>
    </w:p>
    <w:p w:rsidR="003D6AC9" w:rsidRPr="003D6AC9" w:rsidRDefault="003D6AC9" w:rsidP="003D6AC9">
      <w:pPr>
        <w:ind w:firstLine="539"/>
        <w:jc w:val="both"/>
      </w:pPr>
      <w:r w:rsidRPr="003D6AC9">
        <w:t>В течение учебного года планируется оказание методической помощи учителям посредством проведения семинаров и консультаций, в частности консультаций, посвященных написанию школьниками итоговых работ (РКМ, ВПР, ОГЭ и ЕГЭ).</w:t>
      </w:r>
    </w:p>
    <w:p w:rsidR="003D6AC9" w:rsidRDefault="003D6AC9" w:rsidP="00903AC5">
      <w:pPr>
        <w:ind w:firstLine="539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54"/>
        <w:gridCol w:w="4252"/>
      </w:tblGrid>
      <w:tr w:rsidR="00747633" w:rsidRPr="002F2FDC" w:rsidTr="00B24E8E">
        <w:tc>
          <w:tcPr>
            <w:tcW w:w="4111" w:type="dxa"/>
            <w:shd w:val="clear" w:color="auto" w:fill="auto"/>
          </w:tcPr>
          <w:p w:rsidR="00747633" w:rsidRPr="002F2FDC" w:rsidRDefault="00747633" w:rsidP="004F6FB9">
            <w:pPr>
              <w:rPr>
                <w:rFonts w:eastAsia="Calibri"/>
              </w:rPr>
            </w:pPr>
            <w:r w:rsidRPr="002F2FDC">
              <w:rPr>
                <w:rFonts w:eastAsia="Calibri"/>
              </w:rPr>
              <w:t>Ответственный специалист, выпо</w:t>
            </w:r>
            <w:r w:rsidRPr="002F2FDC">
              <w:rPr>
                <w:rFonts w:eastAsia="Calibri"/>
              </w:rPr>
              <w:t>л</w:t>
            </w:r>
            <w:r w:rsidRPr="002F2FDC">
              <w:rPr>
                <w:rFonts w:eastAsia="Calibri"/>
              </w:rPr>
              <w:t xml:space="preserve">нявший анализ результатов ОГЭ по </w:t>
            </w:r>
            <w:r w:rsidR="004F6FB9">
              <w:rPr>
                <w:rFonts w:eastAsia="Calibri"/>
              </w:rPr>
              <w:t>математике</w:t>
            </w:r>
          </w:p>
        </w:tc>
        <w:tc>
          <w:tcPr>
            <w:tcW w:w="5954" w:type="dxa"/>
            <w:shd w:val="clear" w:color="auto" w:fill="auto"/>
          </w:tcPr>
          <w:p w:rsidR="002F2FDC" w:rsidRPr="002F2FDC" w:rsidRDefault="002F2FDC" w:rsidP="00B24E8E">
            <w:proofErr w:type="spellStart"/>
            <w:r w:rsidRPr="002F2FDC">
              <w:t>Нестерук</w:t>
            </w:r>
            <w:proofErr w:type="spellEnd"/>
            <w:r w:rsidRPr="002F2FDC">
              <w:t xml:space="preserve"> Ольга Валентиновна</w:t>
            </w:r>
          </w:p>
          <w:p w:rsidR="002F2FDC" w:rsidRDefault="002F2FDC" w:rsidP="00B24E8E">
            <w:pPr>
              <w:rPr>
                <w:rFonts w:eastAsia="Calibri"/>
              </w:rPr>
            </w:pPr>
          </w:p>
          <w:p w:rsidR="00747633" w:rsidRPr="002F2FDC" w:rsidRDefault="00747633" w:rsidP="00B24E8E">
            <w:pPr>
              <w:rPr>
                <w:rFonts w:eastAsia="Calibri"/>
              </w:rPr>
            </w:pPr>
            <w:r w:rsidRPr="002F2FDC">
              <w:rPr>
                <w:rFonts w:eastAsia="Calibri"/>
              </w:rPr>
              <w:t xml:space="preserve">Методист по </w:t>
            </w:r>
            <w:r w:rsidR="002F2FDC" w:rsidRPr="002F2FDC">
              <w:rPr>
                <w:rFonts w:eastAsia="Calibri"/>
              </w:rPr>
              <w:t>математике</w:t>
            </w:r>
          </w:p>
          <w:p w:rsidR="00747633" w:rsidRPr="002F2FDC" w:rsidRDefault="00747633" w:rsidP="00B24E8E">
            <w:pPr>
              <w:rPr>
                <w:rFonts w:eastAsia="Calibri"/>
              </w:rPr>
            </w:pPr>
            <w:r w:rsidRPr="002F2FDC">
              <w:rPr>
                <w:rFonts w:eastAsia="Calibri"/>
              </w:rPr>
              <w:t>Псковский областной институт повышения квалифик</w:t>
            </w:r>
            <w:r w:rsidRPr="002F2FDC">
              <w:rPr>
                <w:rFonts w:eastAsia="Calibri"/>
              </w:rPr>
              <w:t>а</w:t>
            </w:r>
            <w:r w:rsidRPr="002F2FDC">
              <w:rPr>
                <w:rFonts w:eastAsia="Calibri"/>
              </w:rPr>
              <w:t>ции работников образования</w:t>
            </w:r>
          </w:p>
        </w:tc>
        <w:tc>
          <w:tcPr>
            <w:tcW w:w="4252" w:type="dxa"/>
          </w:tcPr>
          <w:p w:rsidR="00747633" w:rsidRPr="002F2FDC" w:rsidRDefault="00747633" w:rsidP="00747633">
            <w:pPr>
              <w:rPr>
                <w:rFonts w:eastAsia="Calibri"/>
              </w:rPr>
            </w:pPr>
            <w:proofErr w:type="gramStart"/>
            <w:r w:rsidRPr="002F2FDC">
              <w:rPr>
                <w:rFonts w:eastAsia="Calibri"/>
              </w:rPr>
              <w:t xml:space="preserve">Председатель региональной ПК ОГЭ по </w:t>
            </w:r>
            <w:r w:rsidRPr="002F2FDC">
              <w:t>математике</w:t>
            </w:r>
            <w:proofErr w:type="gramEnd"/>
          </w:p>
        </w:tc>
      </w:tr>
    </w:tbl>
    <w:p w:rsidR="003D6AC9" w:rsidRDefault="003D6AC9" w:rsidP="00903AC5">
      <w:pPr>
        <w:ind w:firstLine="539"/>
        <w:jc w:val="both"/>
      </w:pPr>
    </w:p>
    <w:sectPr w:rsidR="003D6AC9" w:rsidSect="00744E78">
      <w:head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8C" w:rsidRDefault="0094428C" w:rsidP="005060D9">
      <w:r>
        <w:separator/>
      </w:r>
    </w:p>
  </w:endnote>
  <w:endnote w:type="continuationSeparator" w:id="0">
    <w:p w:rsidR="0094428C" w:rsidRDefault="0094428C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8C" w:rsidRDefault="0094428C" w:rsidP="005060D9">
      <w:r>
        <w:separator/>
      </w:r>
    </w:p>
  </w:footnote>
  <w:footnote w:type="continuationSeparator" w:id="0">
    <w:p w:rsidR="0094428C" w:rsidRDefault="0094428C" w:rsidP="005060D9">
      <w:r>
        <w:continuationSeparator/>
      </w:r>
    </w:p>
  </w:footnote>
  <w:footnote w:id="1">
    <w:p w:rsidR="00785816" w:rsidRDefault="00785816" w:rsidP="00744E78">
      <w:pPr>
        <w:pStyle w:val="FootnoteText1"/>
      </w:pPr>
      <w:r>
        <w:rPr>
          <w:rStyle w:val="af9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85816" w:rsidRDefault="00785816" w:rsidP="00744E78">
      <w:pPr>
        <w:pStyle w:val="FootnoteText1"/>
      </w:pPr>
      <w:r>
        <w:rPr>
          <w:rStyle w:val="af9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785816" w:rsidRDefault="00785816" w:rsidP="00744E78">
      <w:pPr>
        <w:pStyle w:val="FootnoteText1"/>
      </w:pPr>
      <w:r>
        <w:rPr>
          <w:rStyle w:val="af9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785816" w:rsidRDefault="00D5598B">
        <w:pPr>
          <w:pStyle w:val="ae"/>
          <w:jc w:val="center"/>
        </w:pPr>
        <w:r>
          <w:rPr>
            <w:noProof/>
          </w:rPr>
          <w:fldChar w:fldCharType="begin"/>
        </w:r>
        <w:r w:rsidR="007858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5A2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85816" w:rsidRDefault="0078581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96"/>
    <w:multiLevelType w:val="multilevel"/>
    <w:tmpl w:val="3904C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00B74B9"/>
    <w:multiLevelType w:val="multilevel"/>
    <w:tmpl w:val="76367022"/>
    <w:lvl w:ilvl="0">
      <w:start w:val="1"/>
      <w:numFmt w:val="bullet"/>
      <w:lvlText w:val="-"/>
      <w:lvlJc w:val="left"/>
      <w:pPr>
        <w:ind w:left="1260" w:hanging="360"/>
      </w:pPr>
      <w:rPr>
        <w:rFonts w:ascii="Tempus Sans ITC" w:hAnsi="Tempus Sans ITC"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3A27AB3"/>
    <w:multiLevelType w:val="multilevel"/>
    <w:tmpl w:val="DED0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81A34"/>
    <w:multiLevelType w:val="multilevel"/>
    <w:tmpl w:val="F6AA6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E654425"/>
    <w:multiLevelType w:val="multilevel"/>
    <w:tmpl w:val="E7067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D3C8B"/>
    <w:multiLevelType w:val="multilevel"/>
    <w:tmpl w:val="CE90F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5418"/>
    <w:multiLevelType w:val="multilevel"/>
    <w:tmpl w:val="E8F22604"/>
    <w:lvl w:ilvl="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BAD1CB9"/>
    <w:multiLevelType w:val="multilevel"/>
    <w:tmpl w:val="2E4A3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3303"/>
    <w:multiLevelType w:val="multilevel"/>
    <w:tmpl w:val="631A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731031"/>
    <w:multiLevelType w:val="multilevel"/>
    <w:tmpl w:val="CE4CC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30"/>
  </w:num>
  <w:num w:numId="5">
    <w:abstractNumId w:val="18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7"/>
  </w:num>
  <w:num w:numId="12">
    <w:abstractNumId w:val="2"/>
  </w:num>
  <w:num w:numId="13">
    <w:abstractNumId w:val="21"/>
  </w:num>
  <w:num w:numId="14">
    <w:abstractNumId w:val="4"/>
  </w:num>
  <w:num w:numId="15">
    <w:abstractNumId w:val="35"/>
  </w:num>
  <w:num w:numId="16">
    <w:abstractNumId w:val="19"/>
  </w:num>
  <w:num w:numId="17">
    <w:abstractNumId w:val="31"/>
  </w:num>
  <w:num w:numId="18">
    <w:abstractNumId w:val="26"/>
  </w:num>
  <w:num w:numId="19">
    <w:abstractNumId w:val="8"/>
  </w:num>
  <w:num w:numId="20">
    <w:abstractNumId w:val="13"/>
  </w:num>
  <w:num w:numId="21">
    <w:abstractNumId w:val="32"/>
  </w:num>
  <w:num w:numId="22">
    <w:abstractNumId w:val="9"/>
  </w:num>
  <w:num w:numId="23">
    <w:abstractNumId w:val="34"/>
  </w:num>
  <w:num w:numId="24">
    <w:abstractNumId w:val="17"/>
  </w:num>
  <w:num w:numId="25">
    <w:abstractNumId w:val="14"/>
  </w:num>
  <w:num w:numId="26">
    <w:abstractNumId w:val="29"/>
  </w:num>
  <w:num w:numId="27">
    <w:abstractNumId w:val="15"/>
  </w:num>
  <w:num w:numId="28">
    <w:abstractNumId w:val="22"/>
  </w:num>
  <w:num w:numId="29">
    <w:abstractNumId w:val="25"/>
  </w:num>
  <w:num w:numId="30">
    <w:abstractNumId w:val="6"/>
  </w:num>
  <w:num w:numId="31">
    <w:abstractNumId w:val="10"/>
  </w:num>
  <w:num w:numId="32">
    <w:abstractNumId w:val="0"/>
  </w:num>
  <w:num w:numId="33">
    <w:abstractNumId w:val="24"/>
  </w:num>
  <w:num w:numId="34">
    <w:abstractNumId w:val="27"/>
  </w:num>
  <w:num w:numId="35">
    <w:abstractNumId w:val="1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46A5"/>
    <w:rsid w:val="000144F9"/>
    <w:rsid w:val="00017B56"/>
    <w:rsid w:val="00025430"/>
    <w:rsid w:val="00040584"/>
    <w:rsid w:val="00054526"/>
    <w:rsid w:val="00054B49"/>
    <w:rsid w:val="000706C8"/>
    <w:rsid w:val="00070C53"/>
    <w:rsid w:val="000720BF"/>
    <w:rsid w:val="000771AC"/>
    <w:rsid w:val="00077873"/>
    <w:rsid w:val="000816E9"/>
    <w:rsid w:val="000939A8"/>
    <w:rsid w:val="0009580F"/>
    <w:rsid w:val="000B751C"/>
    <w:rsid w:val="000D0521"/>
    <w:rsid w:val="000D0D58"/>
    <w:rsid w:val="000E585B"/>
    <w:rsid w:val="000E6D5D"/>
    <w:rsid w:val="001067B0"/>
    <w:rsid w:val="00106F0A"/>
    <w:rsid w:val="00110570"/>
    <w:rsid w:val="00114CC7"/>
    <w:rsid w:val="00143C10"/>
    <w:rsid w:val="00146CF9"/>
    <w:rsid w:val="00160B20"/>
    <w:rsid w:val="00162C73"/>
    <w:rsid w:val="00174654"/>
    <w:rsid w:val="00181394"/>
    <w:rsid w:val="00182283"/>
    <w:rsid w:val="001955EA"/>
    <w:rsid w:val="001A50EB"/>
    <w:rsid w:val="001B0018"/>
    <w:rsid w:val="001B639B"/>
    <w:rsid w:val="001B7D97"/>
    <w:rsid w:val="001E7F9B"/>
    <w:rsid w:val="001F433E"/>
    <w:rsid w:val="00206D26"/>
    <w:rsid w:val="002123B7"/>
    <w:rsid w:val="00216A85"/>
    <w:rsid w:val="002405DB"/>
    <w:rsid w:val="00267C71"/>
    <w:rsid w:val="002739D7"/>
    <w:rsid w:val="00273E62"/>
    <w:rsid w:val="0029056F"/>
    <w:rsid w:val="00290841"/>
    <w:rsid w:val="00293CED"/>
    <w:rsid w:val="002A2F7F"/>
    <w:rsid w:val="002A71BB"/>
    <w:rsid w:val="002A7898"/>
    <w:rsid w:val="002C4173"/>
    <w:rsid w:val="002D1DA5"/>
    <w:rsid w:val="002E09FC"/>
    <w:rsid w:val="002E361A"/>
    <w:rsid w:val="002F2FDC"/>
    <w:rsid w:val="002F3B40"/>
    <w:rsid w:val="002F4303"/>
    <w:rsid w:val="003041FC"/>
    <w:rsid w:val="00371A77"/>
    <w:rsid w:val="00386D14"/>
    <w:rsid w:val="00394A2D"/>
    <w:rsid w:val="003A1491"/>
    <w:rsid w:val="003A4EAE"/>
    <w:rsid w:val="003A66F0"/>
    <w:rsid w:val="003B6E55"/>
    <w:rsid w:val="003D6AC9"/>
    <w:rsid w:val="003E4BA9"/>
    <w:rsid w:val="003F5D5E"/>
    <w:rsid w:val="00405213"/>
    <w:rsid w:val="0042675E"/>
    <w:rsid w:val="004315B5"/>
    <w:rsid w:val="00434741"/>
    <w:rsid w:val="00434CBE"/>
    <w:rsid w:val="00436A7B"/>
    <w:rsid w:val="00446BD3"/>
    <w:rsid w:val="00447158"/>
    <w:rsid w:val="00454703"/>
    <w:rsid w:val="00462FB8"/>
    <w:rsid w:val="00473696"/>
    <w:rsid w:val="00475424"/>
    <w:rsid w:val="00475B0F"/>
    <w:rsid w:val="004857A5"/>
    <w:rsid w:val="00490044"/>
    <w:rsid w:val="00494079"/>
    <w:rsid w:val="00494DAC"/>
    <w:rsid w:val="004A05FE"/>
    <w:rsid w:val="004B376B"/>
    <w:rsid w:val="004B3E2E"/>
    <w:rsid w:val="004C535D"/>
    <w:rsid w:val="004D5ABD"/>
    <w:rsid w:val="004F6FB9"/>
    <w:rsid w:val="0050227B"/>
    <w:rsid w:val="005060D9"/>
    <w:rsid w:val="00513275"/>
    <w:rsid w:val="00515A2C"/>
    <w:rsid w:val="00520DFB"/>
    <w:rsid w:val="00523D4D"/>
    <w:rsid w:val="0052795B"/>
    <w:rsid w:val="00531D91"/>
    <w:rsid w:val="00560114"/>
    <w:rsid w:val="005671B0"/>
    <w:rsid w:val="00576F38"/>
    <w:rsid w:val="00577C46"/>
    <w:rsid w:val="00583C57"/>
    <w:rsid w:val="005B2033"/>
    <w:rsid w:val="005B33E0"/>
    <w:rsid w:val="005B52FC"/>
    <w:rsid w:val="005E0053"/>
    <w:rsid w:val="005E0411"/>
    <w:rsid w:val="005E15AE"/>
    <w:rsid w:val="005E4148"/>
    <w:rsid w:val="005F2021"/>
    <w:rsid w:val="005F702E"/>
    <w:rsid w:val="00600034"/>
    <w:rsid w:val="0061189C"/>
    <w:rsid w:val="00614AB8"/>
    <w:rsid w:val="006304F0"/>
    <w:rsid w:val="006328F2"/>
    <w:rsid w:val="0063511F"/>
    <w:rsid w:val="00640EF0"/>
    <w:rsid w:val="00653487"/>
    <w:rsid w:val="0065647A"/>
    <w:rsid w:val="00661C2E"/>
    <w:rsid w:val="00663236"/>
    <w:rsid w:val="006C2B74"/>
    <w:rsid w:val="006D2A12"/>
    <w:rsid w:val="006D32F2"/>
    <w:rsid w:val="006D5136"/>
    <w:rsid w:val="006D65A6"/>
    <w:rsid w:val="006E17AE"/>
    <w:rsid w:val="006F00A0"/>
    <w:rsid w:val="006F67F1"/>
    <w:rsid w:val="007002CF"/>
    <w:rsid w:val="00707DA0"/>
    <w:rsid w:val="0072241A"/>
    <w:rsid w:val="00724773"/>
    <w:rsid w:val="00744E78"/>
    <w:rsid w:val="00747633"/>
    <w:rsid w:val="00756A4A"/>
    <w:rsid w:val="0077011C"/>
    <w:rsid w:val="00773D86"/>
    <w:rsid w:val="0077647C"/>
    <w:rsid w:val="007773F0"/>
    <w:rsid w:val="00785816"/>
    <w:rsid w:val="0079129C"/>
    <w:rsid w:val="00791F29"/>
    <w:rsid w:val="007A52A3"/>
    <w:rsid w:val="007A7C84"/>
    <w:rsid w:val="007B0E21"/>
    <w:rsid w:val="007B185F"/>
    <w:rsid w:val="007F0633"/>
    <w:rsid w:val="007F5E19"/>
    <w:rsid w:val="00827699"/>
    <w:rsid w:val="008462D8"/>
    <w:rsid w:val="008470CA"/>
    <w:rsid w:val="00857290"/>
    <w:rsid w:val="0086031E"/>
    <w:rsid w:val="00865D0F"/>
    <w:rsid w:val="008764EC"/>
    <w:rsid w:val="0087757D"/>
    <w:rsid w:val="008A5C75"/>
    <w:rsid w:val="008D5357"/>
    <w:rsid w:val="008E34BE"/>
    <w:rsid w:val="008E43C3"/>
    <w:rsid w:val="008F02F1"/>
    <w:rsid w:val="008F5B17"/>
    <w:rsid w:val="0090154E"/>
    <w:rsid w:val="00903006"/>
    <w:rsid w:val="00903AC5"/>
    <w:rsid w:val="00906444"/>
    <w:rsid w:val="00906D90"/>
    <w:rsid w:val="00916897"/>
    <w:rsid w:val="00931BA3"/>
    <w:rsid w:val="00937529"/>
    <w:rsid w:val="009376FF"/>
    <w:rsid w:val="00940FBA"/>
    <w:rsid w:val="0094223A"/>
    <w:rsid w:val="0094428C"/>
    <w:rsid w:val="00944798"/>
    <w:rsid w:val="0095463D"/>
    <w:rsid w:val="00973F0A"/>
    <w:rsid w:val="009A4ECB"/>
    <w:rsid w:val="009B0D70"/>
    <w:rsid w:val="009B1953"/>
    <w:rsid w:val="009D0611"/>
    <w:rsid w:val="009D154B"/>
    <w:rsid w:val="009E7757"/>
    <w:rsid w:val="00A0549C"/>
    <w:rsid w:val="00A17BD5"/>
    <w:rsid w:val="00A2251F"/>
    <w:rsid w:val="00A34126"/>
    <w:rsid w:val="00A343CC"/>
    <w:rsid w:val="00A67518"/>
    <w:rsid w:val="00A67C9A"/>
    <w:rsid w:val="00A803E1"/>
    <w:rsid w:val="00A82BB0"/>
    <w:rsid w:val="00A84E86"/>
    <w:rsid w:val="00A9105A"/>
    <w:rsid w:val="00A96328"/>
    <w:rsid w:val="00A96CDF"/>
    <w:rsid w:val="00AA1D18"/>
    <w:rsid w:val="00AA2C37"/>
    <w:rsid w:val="00AA77E8"/>
    <w:rsid w:val="00AB0BE0"/>
    <w:rsid w:val="00AC43B4"/>
    <w:rsid w:val="00AC6316"/>
    <w:rsid w:val="00AF50BA"/>
    <w:rsid w:val="00AF55C8"/>
    <w:rsid w:val="00AF7E61"/>
    <w:rsid w:val="00B000AB"/>
    <w:rsid w:val="00B14CDD"/>
    <w:rsid w:val="00B155D3"/>
    <w:rsid w:val="00B1631D"/>
    <w:rsid w:val="00B24E8E"/>
    <w:rsid w:val="00B504E4"/>
    <w:rsid w:val="00B66E50"/>
    <w:rsid w:val="00BB6AD8"/>
    <w:rsid w:val="00BC2020"/>
    <w:rsid w:val="00BC33BA"/>
    <w:rsid w:val="00BC36BE"/>
    <w:rsid w:val="00BC3B99"/>
    <w:rsid w:val="00BC4DE4"/>
    <w:rsid w:val="00BC66E1"/>
    <w:rsid w:val="00BD3561"/>
    <w:rsid w:val="00BD48F6"/>
    <w:rsid w:val="00BE42D2"/>
    <w:rsid w:val="00BF36E1"/>
    <w:rsid w:val="00C07AC5"/>
    <w:rsid w:val="00C171A1"/>
    <w:rsid w:val="00C266B6"/>
    <w:rsid w:val="00C30DD4"/>
    <w:rsid w:val="00C503F0"/>
    <w:rsid w:val="00C53C3F"/>
    <w:rsid w:val="00C54039"/>
    <w:rsid w:val="00C546AC"/>
    <w:rsid w:val="00C809EB"/>
    <w:rsid w:val="00C87211"/>
    <w:rsid w:val="00CA7D6A"/>
    <w:rsid w:val="00CB1705"/>
    <w:rsid w:val="00CB220A"/>
    <w:rsid w:val="00CB7DC3"/>
    <w:rsid w:val="00CC1774"/>
    <w:rsid w:val="00CE7779"/>
    <w:rsid w:val="00CF3E30"/>
    <w:rsid w:val="00D051E5"/>
    <w:rsid w:val="00D06AB0"/>
    <w:rsid w:val="00D10CA7"/>
    <w:rsid w:val="00D116BF"/>
    <w:rsid w:val="00D24057"/>
    <w:rsid w:val="00D265C2"/>
    <w:rsid w:val="00D43FC3"/>
    <w:rsid w:val="00D478AB"/>
    <w:rsid w:val="00D511D6"/>
    <w:rsid w:val="00D5462F"/>
    <w:rsid w:val="00D549F5"/>
    <w:rsid w:val="00D5598B"/>
    <w:rsid w:val="00D748E2"/>
    <w:rsid w:val="00DC395A"/>
    <w:rsid w:val="00DE0D61"/>
    <w:rsid w:val="00DE1A42"/>
    <w:rsid w:val="00DF401F"/>
    <w:rsid w:val="00E00460"/>
    <w:rsid w:val="00E15D55"/>
    <w:rsid w:val="00E22C74"/>
    <w:rsid w:val="00E255FB"/>
    <w:rsid w:val="00E26EAB"/>
    <w:rsid w:val="00E33ABB"/>
    <w:rsid w:val="00E469B9"/>
    <w:rsid w:val="00E63C12"/>
    <w:rsid w:val="00E83B9C"/>
    <w:rsid w:val="00E8517F"/>
    <w:rsid w:val="00E96145"/>
    <w:rsid w:val="00EA081B"/>
    <w:rsid w:val="00EA2549"/>
    <w:rsid w:val="00EB3958"/>
    <w:rsid w:val="00EB7C8C"/>
    <w:rsid w:val="00EE2024"/>
    <w:rsid w:val="00F01256"/>
    <w:rsid w:val="00F23056"/>
    <w:rsid w:val="00F256C5"/>
    <w:rsid w:val="00F32282"/>
    <w:rsid w:val="00F34CA6"/>
    <w:rsid w:val="00F417A5"/>
    <w:rsid w:val="00F42A10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3D6AC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44E78"/>
  </w:style>
  <w:style w:type="paragraph" w:customStyle="1" w:styleId="Heading11">
    <w:name w:val="Heading 11"/>
    <w:basedOn w:val="a"/>
    <w:next w:val="a"/>
    <w:uiPriority w:val="99"/>
    <w:rsid w:val="00744E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744E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af8">
    <w:name w:val="Привязка сноски"/>
    <w:uiPriority w:val="99"/>
    <w:rsid w:val="00744E78"/>
    <w:rPr>
      <w:vertAlign w:val="superscript"/>
    </w:rPr>
  </w:style>
  <w:style w:type="character" w:customStyle="1" w:styleId="FootnoteCharacters">
    <w:name w:val="Footnote Characters"/>
    <w:uiPriority w:val="99"/>
    <w:semiHidden/>
    <w:rsid w:val="00744E78"/>
    <w:rPr>
      <w:vertAlign w:val="superscript"/>
    </w:rPr>
  </w:style>
  <w:style w:type="character" w:customStyle="1" w:styleId="ListLabel1">
    <w:name w:val="ListLabel 1"/>
    <w:uiPriority w:val="99"/>
    <w:rsid w:val="00744E78"/>
  </w:style>
  <w:style w:type="character" w:customStyle="1" w:styleId="ListLabel2">
    <w:name w:val="ListLabel 2"/>
    <w:uiPriority w:val="99"/>
    <w:rsid w:val="00744E78"/>
  </w:style>
  <w:style w:type="character" w:customStyle="1" w:styleId="ListLabel3">
    <w:name w:val="ListLabel 3"/>
    <w:uiPriority w:val="99"/>
    <w:rsid w:val="00744E78"/>
  </w:style>
  <w:style w:type="character" w:customStyle="1" w:styleId="ListLabel4">
    <w:name w:val="ListLabel 4"/>
    <w:uiPriority w:val="99"/>
    <w:rsid w:val="00744E78"/>
  </w:style>
  <w:style w:type="character" w:customStyle="1" w:styleId="ListLabel5">
    <w:name w:val="ListLabel 5"/>
    <w:uiPriority w:val="99"/>
    <w:rsid w:val="00744E78"/>
  </w:style>
  <w:style w:type="character" w:customStyle="1" w:styleId="ListLabel6">
    <w:name w:val="ListLabel 6"/>
    <w:uiPriority w:val="99"/>
    <w:rsid w:val="00744E78"/>
  </w:style>
  <w:style w:type="character" w:customStyle="1" w:styleId="ListLabel7">
    <w:name w:val="ListLabel 7"/>
    <w:uiPriority w:val="99"/>
    <w:rsid w:val="00744E78"/>
  </w:style>
  <w:style w:type="character" w:customStyle="1" w:styleId="ListLabel8">
    <w:name w:val="ListLabel 8"/>
    <w:uiPriority w:val="99"/>
    <w:rsid w:val="00744E78"/>
  </w:style>
  <w:style w:type="character" w:customStyle="1" w:styleId="ListLabel9">
    <w:name w:val="ListLabel 9"/>
    <w:uiPriority w:val="99"/>
    <w:rsid w:val="00744E78"/>
  </w:style>
  <w:style w:type="character" w:customStyle="1" w:styleId="ListLabel10">
    <w:name w:val="ListLabel 10"/>
    <w:uiPriority w:val="99"/>
    <w:rsid w:val="00744E78"/>
  </w:style>
  <w:style w:type="character" w:customStyle="1" w:styleId="ListLabel11">
    <w:name w:val="ListLabel 11"/>
    <w:uiPriority w:val="99"/>
    <w:rsid w:val="00744E78"/>
  </w:style>
  <w:style w:type="character" w:customStyle="1" w:styleId="ListLabel12">
    <w:name w:val="ListLabel 12"/>
    <w:uiPriority w:val="99"/>
    <w:rsid w:val="00744E78"/>
  </w:style>
  <w:style w:type="character" w:customStyle="1" w:styleId="ListLabel13">
    <w:name w:val="ListLabel 13"/>
    <w:uiPriority w:val="99"/>
    <w:rsid w:val="00744E78"/>
  </w:style>
  <w:style w:type="character" w:customStyle="1" w:styleId="ListLabel14">
    <w:name w:val="ListLabel 14"/>
    <w:uiPriority w:val="99"/>
    <w:rsid w:val="00744E78"/>
  </w:style>
  <w:style w:type="character" w:customStyle="1" w:styleId="ListLabel15">
    <w:name w:val="ListLabel 15"/>
    <w:uiPriority w:val="99"/>
    <w:rsid w:val="00744E78"/>
  </w:style>
  <w:style w:type="character" w:customStyle="1" w:styleId="ListLabel16">
    <w:name w:val="ListLabel 16"/>
    <w:uiPriority w:val="99"/>
    <w:rsid w:val="00744E78"/>
  </w:style>
  <w:style w:type="character" w:customStyle="1" w:styleId="ListLabel17">
    <w:name w:val="ListLabel 17"/>
    <w:uiPriority w:val="99"/>
    <w:rsid w:val="00744E78"/>
  </w:style>
  <w:style w:type="character" w:customStyle="1" w:styleId="ListLabel18">
    <w:name w:val="ListLabel 18"/>
    <w:uiPriority w:val="99"/>
    <w:rsid w:val="00744E78"/>
  </w:style>
  <w:style w:type="character" w:customStyle="1" w:styleId="ListLabel19">
    <w:name w:val="ListLabel 19"/>
    <w:uiPriority w:val="99"/>
    <w:rsid w:val="00744E78"/>
  </w:style>
  <w:style w:type="character" w:customStyle="1" w:styleId="ListLabel20">
    <w:name w:val="ListLabel 20"/>
    <w:uiPriority w:val="99"/>
    <w:rsid w:val="00744E78"/>
  </w:style>
  <w:style w:type="character" w:customStyle="1" w:styleId="ListLabel21">
    <w:name w:val="ListLabel 21"/>
    <w:uiPriority w:val="99"/>
    <w:rsid w:val="00744E78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744E78"/>
  </w:style>
  <w:style w:type="character" w:customStyle="1" w:styleId="ListLabel23">
    <w:name w:val="ListLabel 23"/>
    <w:uiPriority w:val="99"/>
    <w:rsid w:val="00744E78"/>
  </w:style>
  <w:style w:type="character" w:customStyle="1" w:styleId="ListLabel24">
    <w:name w:val="ListLabel 24"/>
    <w:uiPriority w:val="99"/>
    <w:rsid w:val="00744E78"/>
  </w:style>
  <w:style w:type="character" w:customStyle="1" w:styleId="ListLabel25">
    <w:name w:val="ListLabel 25"/>
    <w:uiPriority w:val="99"/>
    <w:rsid w:val="00744E78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744E78"/>
  </w:style>
  <w:style w:type="character" w:customStyle="1" w:styleId="ListLabel27">
    <w:name w:val="ListLabel 27"/>
    <w:uiPriority w:val="99"/>
    <w:rsid w:val="00744E78"/>
  </w:style>
  <w:style w:type="character" w:customStyle="1" w:styleId="ListLabel28">
    <w:name w:val="ListLabel 28"/>
    <w:uiPriority w:val="99"/>
    <w:rsid w:val="00744E78"/>
  </w:style>
  <w:style w:type="character" w:customStyle="1" w:styleId="ListLabel29">
    <w:name w:val="ListLabel 29"/>
    <w:uiPriority w:val="99"/>
    <w:rsid w:val="00744E78"/>
  </w:style>
  <w:style w:type="character" w:customStyle="1" w:styleId="ListLabel30">
    <w:name w:val="ListLabel 30"/>
    <w:uiPriority w:val="99"/>
    <w:rsid w:val="00744E78"/>
  </w:style>
  <w:style w:type="character" w:customStyle="1" w:styleId="ListLabel31">
    <w:name w:val="ListLabel 31"/>
    <w:uiPriority w:val="99"/>
    <w:rsid w:val="00744E78"/>
  </w:style>
  <w:style w:type="character" w:customStyle="1" w:styleId="ListLabel32">
    <w:name w:val="ListLabel 32"/>
    <w:uiPriority w:val="99"/>
    <w:rsid w:val="00744E78"/>
  </w:style>
  <w:style w:type="character" w:customStyle="1" w:styleId="ListLabel33">
    <w:name w:val="ListLabel 33"/>
    <w:uiPriority w:val="99"/>
    <w:rsid w:val="00744E78"/>
  </w:style>
  <w:style w:type="character" w:customStyle="1" w:styleId="ListLabel34">
    <w:name w:val="ListLabel 34"/>
    <w:uiPriority w:val="99"/>
    <w:rsid w:val="00744E78"/>
  </w:style>
  <w:style w:type="character" w:customStyle="1" w:styleId="ListLabel35">
    <w:name w:val="ListLabel 35"/>
    <w:uiPriority w:val="99"/>
    <w:rsid w:val="00744E78"/>
    <w:rPr>
      <w:b/>
    </w:rPr>
  </w:style>
  <w:style w:type="character" w:customStyle="1" w:styleId="ListLabel36">
    <w:name w:val="ListLabel 36"/>
    <w:uiPriority w:val="99"/>
    <w:rsid w:val="00744E78"/>
  </w:style>
  <w:style w:type="character" w:customStyle="1" w:styleId="ListLabel37">
    <w:name w:val="ListLabel 37"/>
    <w:uiPriority w:val="99"/>
    <w:rsid w:val="00744E78"/>
  </w:style>
  <w:style w:type="character" w:customStyle="1" w:styleId="ListLabel38">
    <w:name w:val="ListLabel 38"/>
    <w:uiPriority w:val="99"/>
    <w:rsid w:val="00744E78"/>
  </w:style>
  <w:style w:type="character" w:customStyle="1" w:styleId="ListLabel39">
    <w:name w:val="ListLabel 39"/>
    <w:uiPriority w:val="99"/>
    <w:rsid w:val="00744E78"/>
  </w:style>
  <w:style w:type="character" w:customStyle="1" w:styleId="ListLabel40">
    <w:name w:val="ListLabel 40"/>
    <w:uiPriority w:val="99"/>
    <w:rsid w:val="00744E78"/>
  </w:style>
  <w:style w:type="character" w:customStyle="1" w:styleId="ListLabel41">
    <w:name w:val="ListLabel 41"/>
    <w:uiPriority w:val="99"/>
    <w:rsid w:val="00744E78"/>
  </w:style>
  <w:style w:type="character" w:customStyle="1" w:styleId="ListLabel42">
    <w:name w:val="ListLabel 42"/>
    <w:uiPriority w:val="99"/>
    <w:rsid w:val="00744E78"/>
  </w:style>
  <w:style w:type="character" w:customStyle="1" w:styleId="ListLabel43">
    <w:name w:val="ListLabel 43"/>
    <w:uiPriority w:val="99"/>
    <w:rsid w:val="00744E78"/>
  </w:style>
  <w:style w:type="character" w:customStyle="1" w:styleId="ListLabel44">
    <w:name w:val="ListLabel 44"/>
    <w:uiPriority w:val="99"/>
    <w:rsid w:val="00744E78"/>
  </w:style>
  <w:style w:type="character" w:customStyle="1" w:styleId="ListLabel45">
    <w:name w:val="ListLabel 45"/>
    <w:uiPriority w:val="99"/>
    <w:rsid w:val="00744E78"/>
  </w:style>
  <w:style w:type="character" w:customStyle="1" w:styleId="ListLabel46">
    <w:name w:val="ListLabel 46"/>
    <w:uiPriority w:val="99"/>
    <w:rsid w:val="00744E78"/>
  </w:style>
  <w:style w:type="character" w:customStyle="1" w:styleId="ListLabel47">
    <w:name w:val="ListLabel 47"/>
    <w:uiPriority w:val="99"/>
    <w:rsid w:val="00744E78"/>
  </w:style>
  <w:style w:type="character" w:customStyle="1" w:styleId="ListLabel48">
    <w:name w:val="ListLabel 48"/>
    <w:uiPriority w:val="99"/>
    <w:rsid w:val="00744E78"/>
  </w:style>
  <w:style w:type="character" w:customStyle="1" w:styleId="ListLabel49">
    <w:name w:val="ListLabel 49"/>
    <w:uiPriority w:val="99"/>
    <w:rsid w:val="00744E78"/>
  </w:style>
  <w:style w:type="character" w:customStyle="1" w:styleId="ListLabel50">
    <w:name w:val="ListLabel 50"/>
    <w:uiPriority w:val="99"/>
    <w:rsid w:val="00744E78"/>
  </w:style>
  <w:style w:type="character" w:customStyle="1" w:styleId="ListLabel51">
    <w:name w:val="ListLabel 51"/>
    <w:uiPriority w:val="99"/>
    <w:rsid w:val="00744E78"/>
  </w:style>
  <w:style w:type="character" w:customStyle="1" w:styleId="ListLabel52">
    <w:name w:val="ListLabel 52"/>
    <w:uiPriority w:val="99"/>
    <w:rsid w:val="00744E78"/>
  </w:style>
  <w:style w:type="character" w:customStyle="1" w:styleId="ListLabel53">
    <w:name w:val="ListLabel 53"/>
    <w:uiPriority w:val="99"/>
    <w:rsid w:val="00744E78"/>
  </w:style>
  <w:style w:type="character" w:customStyle="1" w:styleId="ListLabel54">
    <w:name w:val="ListLabel 54"/>
    <w:uiPriority w:val="99"/>
    <w:rsid w:val="00744E78"/>
  </w:style>
  <w:style w:type="character" w:customStyle="1" w:styleId="ListLabel55">
    <w:name w:val="ListLabel 55"/>
    <w:uiPriority w:val="99"/>
    <w:rsid w:val="00744E78"/>
  </w:style>
  <w:style w:type="character" w:customStyle="1" w:styleId="ListLabel56">
    <w:name w:val="ListLabel 56"/>
    <w:uiPriority w:val="99"/>
    <w:rsid w:val="00744E78"/>
    <w:rPr>
      <w:rFonts w:ascii="Times New Roman" w:hAnsi="Times New Roman"/>
      <w:b/>
      <w:sz w:val="24"/>
    </w:rPr>
  </w:style>
  <w:style w:type="character" w:customStyle="1" w:styleId="af9">
    <w:name w:val="Символ сноски"/>
    <w:uiPriority w:val="99"/>
    <w:rsid w:val="00744E78"/>
  </w:style>
  <w:style w:type="character" w:customStyle="1" w:styleId="afa">
    <w:name w:val="Привязка концевой сноски"/>
    <w:uiPriority w:val="99"/>
    <w:rsid w:val="00744E78"/>
    <w:rPr>
      <w:vertAlign w:val="superscript"/>
    </w:rPr>
  </w:style>
  <w:style w:type="character" w:customStyle="1" w:styleId="afb">
    <w:name w:val="Символ концевой сноски"/>
    <w:uiPriority w:val="99"/>
    <w:rsid w:val="00744E78"/>
  </w:style>
  <w:style w:type="paragraph" w:customStyle="1" w:styleId="afc">
    <w:name w:val="Заголовок"/>
    <w:basedOn w:val="a"/>
    <w:next w:val="afd"/>
    <w:uiPriority w:val="99"/>
    <w:rsid w:val="00744E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e"/>
    <w:uiPriority w:val="99"/>
    <w:rsid w:val="00744E78"/>
    <w:pPr>
      <w:spacing w:after="140" w:line="276" w:lineRule="auto"/>
    </w:pPr>
    <w:rPr>
      <w:rFonts w:eastAsia="Calibri"/>
    </w:rPr>
  </w:style>
  <w:style w:type="character" w:customStyle="1" w:styleId="afe">
    <w:name w:val="Основной текст Знак"/>
    <w:basedOn w:val="a0"/>
    <w:link w:val="afd"/>
    <w:uiPriority w:val="99"/>
    <w:rsid w:val="00744E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"/>
    <w:basedOn w:val="afd"/>
    <w:uiPriority w:val="99"/>
    <w:rsid w:val="00744E78"/>
    <w:rPr>
      <w:rFonts w:cs="Arial"/>
    </w:rPr>
  </w:style>
  <w:style w:type="paragraph" w:customStyle="1" w:styleId="Caption1">
    <w:name w:val="Caption1"/>
    <w:basedOn w:val="a"/>
    <w:uiPriority w:val="99"/>
    <w:rsid w:val="00744E78"/>
    <w:pPr>
      <w:suppressLineNumbers/>
      <w:spacing w:before="120" w:after="120"/>
    </w:pPr>
    <w:rPr>
      <w:rFonts w:eastAsia="Calibri"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744E78"/>
    <w:pPr>
      <w:ind w:left="240" w:hanging="240"/>
    </w:pPr>
    <w:rPr>
      <w:rFonts w:eastAsia="Calibri"/>
    </w:rPr>
  </w:style>
  <w:style w:type="paragraph" w:styleId="aff0">
    <w:name w:val="index heading"/>
    <w:basedOn w:val="a"/>
    <w:uiPriority w:val="99"/>
    <w:rsid w:val="00744E78"/>
    <w:pPr>
      <w:suppressLineNumbers/>
    </w:pPr>
    <w:rPr>
      <w:rFonts w:eastAsia="Calibri" w:cs="Arial"/>
    </w:rPr>
  </w:style>
  <w:style w:type="paragraph" w:customStyle="1" w:styleId="FootnoteText1">
    <w:name w:val="Footnote Text1"/>
    <w:basedOn w:val="a"/>
    <w:uiPriority w:val="99"/>
    <w:rsid w:val="00744E78"/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Название Знак1"/>
    <w:basedOn w:val="a0"/>
    <w:uiPriority w:val="99"/>
    <w:rsid w:val="00744E78"/>
    <w:rPr>
      <w:rFonts w:ascii="Cambria" w:eastAsia="PMingLiU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Footer1">
    <w:name w:val="Footer1"/>
    <w:basedOn w:val="a"/>
    <w:uiPriority w:val="99"/>
    <w:rsid w:val="00744E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744E78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uiPriority w:val="99"/>
    <w:rsid w:val="00744E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5">
    <w:name w:val="Текст примечания Знак1"/>
    <w:basedOn w:val="a0"/>
    <w:uiPriority w:val="99"/>
    <w:semiHidden/>
    <w:rsid w:val="00744E78"/>
    <w:rPr>
      <w:rFonts w:ascii="Times New Roman" w:hAnsi="Times New Roman"/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744E78"/>
    <w:rPr>
      <w:rFonts w:ascii="Times New Roman" w:hAnsi="Times New Roman"/>
      <w:b/>
      <w:bCs/>
      <w:sz w:val="20"/>
      <w:szCs w:val="20"/>
    </w:rPr>
  </w:style>
  <w:style w:type="table" w:customStyle="1" w:styleId="17">
    <w:name w:val="Сетка таблицы1"/>
    <w:basedOn w:val="a1"/>
    <w:next w:val="a7"/>
    <w:uiPriority w:val="99"/>
    <w:rsid w:val="00744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744E78"/>
    <w:pPr>
      <w:widowControl w:val="0"/>
      <w:autoSpaceDE w:val="0"/>
      <w:autoSpaceDN w:val="0"/>
      <w:spacing w:before="19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WW8Num13z8">
    <w:name w:val="WW8Num13z8"/>
    <w:uiPriority w:val="99"/>
    <w:rsid w:val="00744E78"/>
  </w:style>
  <w:style w:type="character" w:styleId="aff1">
    <w:name w:val="FollowedHyperlink"/>
    <w:basedOn w:val="a0"/>
    <w:uiPriority w:val="99"/>
    <w:rsid w:val="00744E78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744E78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744E78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744E78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1">
    <w:name w:val="xl81"/>
    <w:basedOn w:val="a"/>
    <w:uiPriority w:val="99"/>
    <w:rsid w:val="00744E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744E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744E78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4">
    <w:name w:val="xl84"/>
    <w:basedOn w:val="a"/>
    <w:uiPriority w:val="99"/>
    <w:rsid w:val="00744E78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5">
    <w:name w:val="xl85"/>
    <w:basedOn w:val="a"/>
    <w:uiPriority w:val="99"/>
    <w:rsid w:val="00744E78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6">
    <w:name w:val="xl86"/>
    <w:basedOn w:val="a"/>
    <w:uiPriority w:val="99"/>
    <w:rsid w:val="00744E78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7">
    <w:name w:val="xl87"/>
    <w:basedOn w:val="a"/>
    <w:uiPriority w:val="99"/>
    <w:rsid w:val="00744E78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.edu.ru/forum/rating_view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62C7-7317-436D-BC36-A2ED6103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7827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3</cp:revision>
  <cp:lastPrinted>2016-06-29T13:46:00Z</cp:lastPrinted>
  <dcterms:created xsi:type="dcterms:W3CDTF">2019-08-30T06:15:00Z</dcterms:created>
  <dcterms:modified xsi:type="dcterms:W3CDTF">2019-08-30T06:16:00Z</dcterms:modified>
</cp:coreProperties>
</file>